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6CE37F6D"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951BB3">
        <w:rPr>
          <w:rFonts w:ascii="Arial" w:eastAsia="SimSun" w:hAnsi="Arial" w:cs="Arial"/>
          <w:noProof/>
          <w:sz w:val="24"/>
          <w:szCs w:val="24"/>
          <w:lang w:eastAsia="zh-CN"/>
        </w:rPr>
        <w:t>Rohde &amp; 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7B32CB42"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96607E">
        <w:rPr>
          <w:rFonts w:ascii="Arial" w:eastAsia="SimSun" w:hAnsi="Arial"/>
        </w:rPr>
        <w:t>7</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w:t>
      </w:r>
      <w:r w:rsidR="00077B6E" w:rsidRPr="00077B6E">
        <w:rPr>
          <w:rFonts w:ascii="Arial" w:eastAsia="SimSun" w:hAnsi="Arial"/>
        </w:rPr>
        <w:t>with</w:t>
      </w:r>
      <w:r w:rsidR="00941D6E">
        <w:rPr>
          <w:rFonts w:ascii="Arial" w:eastAsia="SimSun" w:hAnsi="Arial"/>
        </w:rPr>
        <w:t xml:space="preserve"> multiple RX TEGs</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69966174"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8A3951">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3FCE3EAF" w14:textId="77777777" w:rsidR="005C3BA0" w:rsidRPr="005A667A" w:rsidRDefault="005C3BA0" w:rsidP="005A667A">
      <w:pPr>
        <w:rPr>
          <w:rFonts w:eastAsiaTheme="minorEastAsia"/>
          <w:highlight w:val="lightGray"/>
        </w:rPr>
      </w:pPr>
    </w:p>
    <w:p w14:paraId="4E5E4921" w14:textId="77777777" w:rsidR="00941D6E" w:rsidRPr="00941D6E" w:rsidRDefault="00941D6E" w:rsidP="00941D6E">
      <w:pPr>
        <w:pStyle w:val="Heading4"/>
        <w:rPr>
          <w:rFonts w:eastAsiaTheme="minorEastAsia"/>
          <w:highlight w:val="lightGray"/>
        </w:rPr>
      </w:pPr>
      <w:r w:rsidRPr="00941D6E">
        <w:rPr>
          <w:rFonts w:eastAsiaTheme="minorEastAsia"/>
          <w:highlight w:val="lightGray"/>
        </w:rPr>
        <w:t>A.6.6.14.5</w:t>
      </w:r>
      <w:r w:rsidRPr="00941D6E">
        <w:rPr>
          <w:rFonts w:eastAsiaTheme="minorEastAsia"/>
          <w:highlight w:val="lightGray"/>
        </w:rPr>
        <w:tab/>
        <w:t>UE Rx-Tx time difference measurement for single positioning frequency layer in FR1 SA with multiple RxTx TEGs</w:t>
      </w:r>
    </w:p>
    <w:p w14:paraId="12284764" w14:textId="77777777" w:rsidR="00941D6E" w:rsidRPr="00941D6E" w:rsidRDefault="00941D6E" w:rsidP="00941D6E">
      <w:pPr>
        <w:pStyle w:val="Heading5"/>
        <w:rPr>
          <w:rFonts w:eastAsiaTheme="minorEastAsia"/>
          <w:highlight w:val="lightGray"/>
        </w:rPr>
      </w:pPr>
      <w:r w:rsidRPr="00941D6E">
        <w:rPr>
          <w:rFonts w:eastAsiaTheme="minorEastAsia"/>
          <w:highlight w:val="lightGray"/>
        </w:rPr>
        <w:t>A.6.6.14.4.1</w:t>
      </w:r>
      <w:r w:rsidRPr="00941D6E">
        <w:rPr>
          <w:rFonts w:eastAsiaTheme="minorEastAsia"/>
          <w:highlight w:val="lightGray"/>
        </w:rPr>
        <w:tab/>
        <w:t>Test purpose and environment</w:t>
      </w:r>
    </w:p>
    <w:p w14:paraId="2E4776FC"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941D6E">
        <w:rPr>
          <w:rFonts w:eastAsia="SimSun"/>
          <w:highlight w:val="lightGray"/>
        </w:rPr>
        <w:t>a PRS resource with multiple RxTx TEGs</w:t>
      </w:r>
      <w:r w:rsidRPr="00941D6E">
        <w:rPr>
          <w:rFonts w:eastAsiaTheme="minorEastAsia"/>
          <w:highlight w:val="lightGray"/>
        </w:rPr>
        <w:t>.</w:t>
      </w:r>
    </w:p>
    <w:p w14:paraId="06AC691B" w14:textId="77777777" w:rsidR="00941D6E" w:rsidRPr="00941D6E" w:rsidRDefault="00941D6E" w:rsidP="00941D6E">
      <w:pPr>
        <w:rPr>
          <w:rFonts w:eastAsiaTheme="minorEastAsia"/>
          <w:highlight w:val="lightGray"/>
        </w:rPr>
      </w:pPr>
      <w:r w:rsidRPr="00941D6E">
        <w:rPr>
          <w:rFonts w:eastAsiaTheme="minorEastAsia"/>
          <w:highlight w:val="lightGray"/>
        </w:rPr>
        <w:t>The supported test configurations in listed in Table A.6.6.14.4.1-1.</w:t>
      </w:r>
    </w:p>
    <w:p w14:paraId="1F48F632" w14:textId="7B6846A1" w:rsidR="00941D6E" w:rsidRPr="00941D6E" w:rsidRDefault="00941D6E" w:rsidP="00941D6E">
      <w:pPr>
        <w:pStyle w:val="TH"/>
        <w:rPr>
          <w:rFonts w:eastAsiaTheme="minorEastAsia"/>
          <w:highlight w:val="lightGray"/>
        </w:rPr>
      </w:pPr>
      <w:r w:rsidRPr="00941D6E">
        <w:rPr>
          <w:rFonts w:eastAsiaTheme="minorEastAsia"/>
          <w:highlight w:val="lightGray"/>
        </w:rPr>
        <w:t xml:space="preserve">Table </w:t>
      </w:r>
      <w:r w:rsidRPr="00941D6E">
        <w:rPr>
          <w:rFonts w:eastAsiaTheme="minorEastAsia"/>
          <w:snapToGrid w:val="0"/>
          <w:highlight w:val="lightGray"/>
        </w:rPr>
        <w:t>A.6.6.14.</w:t>
      </w:r>
      <w:r w:rsidR="00053747">
        <w:rPr>
          <w:rFonts w:eastAsiaTheme="minorEastAsia"/>
          <w:snapToGrid w:val="0"/>
          <w:highlight w:val="lightGray"/>
        </w:rPr>
        <w:t>5</w:t>
      </w:r>
      <w:r w:rsidRPr="00941D6E">
        <w:rPr>
          <w:rFonts w:eastAsiaTheme="minorEastAsia"/>
          <w:snapToGrid w:val="0"/>
          <w:highlight w:val="lightGray"/>
        </w:rPr>
        <w:t>.1</w:t>
      </w:r>
      <w:r w:rsidR="00053747">
        <w:rPr>
          <w:rFonts w:eastAsiaTheme="minorEastAsia"/>
          <w:snapToGrid w:val="0"/>
          <w:highlight w:val="lightGray"/>
        </w:rPr>
        <w:t>-</w:t>
      </w:r>
      <w:r w:rsidRPr="00941D6E">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941D6E" w:rsidRPr="00941D6E" w14:paraId="0D5C997E"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4D199748"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9CD8B0E"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Description</w:t>
            </w:r>
          </w:p>
        </w:tc>
      </w:tr>
      <w:tr w:rsidR="00941D6E" w:rsidRPr="00941D6E" w14:paraId="21B9084B"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34791E7D"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5935F3A"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15 kHz SSB SCS, 20 MHz bandwidth, FDD duplex mode</w:t>
            </w:r>
          </w:p>
        </w:tc>
      </w:tr>
      <w:tr w:rsidR="00941D6E" w:rsidRPr="00941D6E" w14:paraId="7D5809F1"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527FDF04"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E9B7805"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15 kHz SSB SCS, 20 MHz bandwidth, TDD duplex mode</w:t>
            </w:r>
          </w:p>
        </w:tc>
      </w:tr>
      <w:tr w:rsidR="00941D6E" w:rsidRPr="00941D6E" w14:paraId="292B686B"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3582503F"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34D57BA"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30 kHz SSB SCS, 50 MHz bandwidth, TDD duplex mode</w:t>
            </w:r>
          </w:p>
        </w:tc>
      </w:tr>
      <w:tr w:rsidR="00941D6E" w:rsidRPr="00941D6E" w14:paraId="30F2C920" w14:textId="77777777" w:rsidTr="00AF59C1">
        <w:tc>
          <w:tcPr>
            <w:tcW w:w="9606" w:type="dxa"/>
            <w:gridSpan w:val="2"/>
            <w:tcBorders>
              <w:top w:val="single" w:sz="4" w:space="0" w:color="auto"/>
              <w:left w:val="single" w:sz="4" w:space="0" w:color="auto"/>
              <w:bottom w:val="single" w:sz="4" w:space="0" w:color="auto"/>
              <w:right w:val="single" w:sz="4" w:space="0" w:color="auto"/>
            </w:tcBorders>
            <w:hideMark/>
          </w:tcPr>
          <w:p w14:paraId="01518F4A"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w:t>
            </w:r>
            <w:r w:rsidRPr="00941D6E">
              <w:rPr>
                <w:rFonts w:ascii="Arial" w:eastAsiaTheme="minorEastAsia" w:hAnsi="Arial"/>
                <w:sz w:val="18"/>
                <w:highlight w:val="lightGray"/>
              </w:rPr>
              <w:tab/>
              <w:t>The UE is only required to be tested in one of the supported test configurations.</w:t>
            </w:r>
          </w:p>
        </w:tc>
      </w:tr>
    </w:tbl>
    <w:p w14:paraId="6D1A8FCA" w14:textId="77777777" w:rsidR="00941D6E" w:rsidRPr="00941D6E" w:rsidRDefault="00941D6E" w:rsidP="00941D6E">
      <w:pPr>
        <w:rPr>
          <w:rFonts w:eastAsiaTheme="minorEastAsia"/>
          <w:highlight w:val="lightGray"/>
        </w:rPr>
      </w:pPr>
    </w:p>
    <w:p w14:paraId="2F0B2272" w14:textId="77777777" w:rsidR="00941D6E" w:rsidRPr="00941D6E" w:rsidRDefault="00941D6E" w:rsidP="00941D6E">
      <w:pPr>
        <w:rPr>
          <w:rFonts w:eastAsiaTheme="minorEastAsia"/>
          <w:highlight w:val="lightGray"/>
        </w:rPr>
      </w:pPr>
      <w:r w:rsidRPr="00941D6E">
        <w:rPr>
          <w:rFonts w:eastAsiaTheme="minorEastAsia"/>
          <w:highlight w:val="lightGray"/>
        </w:rPr>
        <w:t>There are two cells in the test: PCell (Cell 1) and a neighbour cell (Cell 2). All cells are on the same RF channel in FR1.</w:t>
      </w:r>
    </w:p>
    <w:p w14:paraId="59353A6B"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test consists of two consecutive time intervals, with duration of T1 and T2. Cell 1 and Cell 2 mute PRS transmission during T1 and transmit PRS during T2. </w:t>
      </w:r>
    </w:p>
    <w:p w14:paraId="6A0EEDE4"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w:t>
      </w:r>
      <w:r w:rsidRPr="00941D6E">
        <w:rPr>
          <w:rFonts w:eastAsiaTheme="minorEastAsia"/>
          <w:i/>
          <w:iCs/>
          <w:highlight w:val="lightGray"/>
        </w:rPr>
        <w:t>NR-Multi-RTT-ProvideAssistanceData</w:t>
      </w:r>
      <w:r w:rsidRPr="00941D6E">
        <w:rPr>
          <w:rFonts w:eastAsiaTheme="minorEastAsia"/>
          <w:highlight w:val="lightGray"/>
        </w:rPr>
        <w:t xml:space="preserve"> and </w:t>
      </w:r>
      <w:r w:rsidRPr="00941D6E">
        <w:rPr>
          <w:rFonts w:eastAsiaTheme="minorEastAsia"/>
          <w:i/>
          <w:iCs/>
          <w:snapToGrid w:val="0"/>
          <w:highlight w:val="lightGray"/>
        </w:rPr>
        <w:t>nr-Multi-RTT-RequestLocationInformation</w:t>
      </w:r>
      <w:r w:rsidRPr="00941D6E">
        <w:rPr>
          <w:rFonts w:eastAsiaTheme="minorEastAsia"/>
          <w:highlight w:val="lightGray"/>
        </w:rPr>
        <w:t xml:space="preserve"> as defined in TS 37.355 [34, clause 6.5.12.1], shall be provided to the UE during T1. The last TTI containing the two messages shall be provided to the UE </w:t>
      </w:r>
      <w:r w:rsidRPr="00941D6E">
        <w:rPr>
          <w:rFonts w:eastAsiaTheme="minorEastAsia"/>
          <w:highlight w:val="lightGray"/>
        </w:rPr>
        <w:sym w:font="Symbol" w:char="F044"/>
      </w:r>
      <w:r w:rsidRPr="00941D6E">
        <w:rPr>
          <w:rFonts w:eastAsiaTheme="minorEastAsia"/>
          <w:highlight w:val="lightGray"/>
        </w:rPr>
        <w:t xml:space="preserve">T ms before the start of T2, where </w:t>
      </w:r>
      <w:r w:rsidRPr="00941D6E">
        <w:rPr>
          <w:rFonts w:eastAsiaTheme="minorEastAsia"/>
          <w:highlight w:val="lightGray"/>
        </w:rPr>
        <w:sym w:font="Symbol" w:char="F044"/>
      </w:r>
      <w:r w:rsidRPr="00941D6E">
        <w:rPr>
          <w:rFonts w:eastAsiaTheme="minorEastAsia"/>
          <w:highlight w:val="lightGray"/>
        </w:rPr>
        <w:t xml:space="preserve">T = 50 ms is the maximum processing time of the multi-RTT assistance data and location information request. In </w:t>
      </w:r>
      <w:r w:rsidRPr="00941D6E">
        <w:rPr>
          <w:rFonts w:eastAsiaTheme="minorEastAsia"/>
          <w:i/>
          <w:iCs/>
          <w:snapToGrid w:val="0"/>
          <w:highlight w:val="lightGray"/>
        </w:rPr>
        <w:t>nr-Multi-RTT-RequestLocationInformation</w:t>
      </w:r>
      <w:r w:rsidRPr="00941D6E">
        <w:rPr>
          <w:rFonts w:eastAsiaTheme="minorEastAsia"/>
          <w:highlight w:val="lightGray"/>
        </w:rPr>
        <w:t xml:space="preserve">, </w:t>
      </w:r>
      <w:r w:rsidRPr="00941D6E">
        <w:rPr>
          <w:i/>
          <w:highlight w:val="lightGray"/>
        </w:rPr>
        <w:t xml:space="preserve">measureSameDL-PRS-ResourceWithDifferentRxTEGs-r17 </w:t>
      </w:r>
      <w:r w:rsidRPr="00941D6E">
        <w:rPr>
          <w:rFonts w:eastAsiaTheme="minorEastAsia"/>
          <w:highlight w:val="lightGray"/>
        </w:rPr>
        <w:t>shall be set to ‘n2’.</w:t>
      </w:r>
    </w:p>
    <w:p w14:paraId="59C9278E"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beginning of the time interval T2 shall be aligned with the beginning of the first MG instance containing the PRS resources. </w:t>
      </w:r>
    </w:p>
    <w:p w14:paraId="14FF69BA" w14:textId="77777777" w:rsidR="00941D6E" w:rsidRPr="00941D6E" w:rsidRDefault="00941D6E" w:rsidP="00941D6E">
      <w:pPr>
        <w:rPr>
          <w:rFonts w:eastAsiaTheme="minorEastAsia"/>
          <w:highlight w:val="lightGray"/>
        </w:rPr>
      </w:pPr>
      <w:r w:rsidRPr="00941D6E">
        <w:rPr>
          <w:rFonts w:eastAsiaTheme="minorEastAsia"/>
          <w:highlight w:val="lightGray"/>
        </w:rPr>
        <w:lastRenderedPageBreak/>
        <w:t>The UE is configured with measurement gap pattern ID #0 or ID #24 before T2.</w:t>
      </w:r>
    </w:p>
    <w:p w14:paraId="2587B0B4" w14:textId="77777777" w:rsidR="00941D6E" w:rsidRPr="00941D6E" w:rsidRDefault="00941D6E" w:rsidP="00941D6E">
      <w:pPr>
        <w:rPr>
          <w:rFonts w:eastAsiaTheme="minorEastAsia"/>
          <w:highlight w:val="lightGray"/>
        </w:rPr>
      </w:pPr>
      <w:r w:rsidRPr="00941D6E">
        <w:rPr>
          <w:rFonts w:eastAsiaTheme="minorEastAsia"/>
          <w:highlight w:val="lightGray"/>
        </w:rPr>
        <w:t>The UE is configured to transmit SRS during T2.</w:t>
      </w:r>
    </w:p>
    <w:p w14:paraId="6192C2B4"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general test parameters and cell specific test parameters are as given in Table </w:t>
      </w:r>
      <w:r w:rsidRPr="00941D6E">
        <w:rPr>
          <w:rFonts w:eastAsiaTheme="minorEastAsia"/>
          <w:snapToGrid w:val="0"/>
          <w:highlight w:val="lightGray"/>
        </w:rPr>
        <w:t>A.6.6.14.4.1</w:t>
      </w:r>
      <w:r w:rsidRPr="00941D6E">
        <w:rPr>
          <w:rFonts w:eastAsiaTheme="minorEastAsia"/>
          <w:highlight w:val="lightGray"/>
        </w:rPr>
        <w:t xml:space="preserve">-2 and Table </w:t>
      </w:r>
      <w:r w:rsidRPr="00941D6E">
        <w:rPr>
          <w:rFonts w:eastAsiaTheme="minorEastAsia"/>
          <w:snapToGrid w:val="0"/>
          <w:highlight w:val="lightGray"/>
        </w:rPr>
        <w:t>A.6.6.14.4.1</w:t>
      </w:r>
      <w:r w:rsidRPr="00941D6E">
        <w:rPr>
          <w:rFonts w:eastAsiaTheme="minorEastAsia"/>
          <w:highlight w:val="lightGray"/>
        </w:rPr>
        <w:t xml:space="preserve">-3 respectively. </w:t>
      </w:r>
    </w:p>
    <w:p w14:paraId="56446102" w14:textId="3AB18435" w:rsidR="00941D6E" w:rsidRPr="00941D6E" w:rsidRDefault="00941D6E" w:rsidP="00941D6E">
      <w:pPr>
        <w:pStyle w:val="TH"/>
        <w:rPr>
          <w:rFonts w:eastAsiaTheme="minorEastAsia"/>
          <w:highlight w:val="lightGray"/>
        </w:rPr>
      </w:pPr>
      <w:r w:rsidRPr="00941D6E">
        <w:rPr>
          <w:rFonts w:eastAsiaTheme="minorEastAsia"/>
          <w:highlight w:val="lightGray"/>
        </w:rPr>
        <w:t>Table A.6.6.14.</w:t>
      </w:r>
      <w:r w:rsidR="00053747">
        <w:rPr>
          <w:rFonts w:eastAsiaTheme="minorEastAsia"/>
          <w:highlight w:val="lightGray"/>
        </w:rPr>
        <w:t>5</w:t>
      </w:r>
      <w:r w:rsidRPr="00941D6E">
        <w:rPr>
          <w:rFonts w:eastAsiaTheme="minorEastAsia"/>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41D6E" w:rsidRPr="00941D6E" w14:paraId="284BABC9"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A7FF7"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1BF254"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342C8B49"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BE83248"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05DDC7EE"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Comment</w:t>
            </w:r>
          </w:p>
        </w:tc>
      </w:tr>
      <w:tr w:rsidR="00941D6E" w:rsidRPr="00941D6E" w14:paraId="4FD0C7A5"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A0BF1"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6E79192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6C6F01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8F4A29B"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2C0ED366"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 xml:space="preserve">Cell 1 is the PCell in </w:t>
            </w:r>
            <w:r w:rsidRPr="00941D6E">
              <w:rPr>
                <w:rFonts w:ascii="Arial" w:eastAsiaTheme="minorEastAsia" w:hAnsi="Arial"/>
                <w:i/>
                <w:iCs/>
                <w:sz w:val="18"/>
                <w:highlight w:val="lightGray"/>
              </w:rPr>
              <w:t>NR-Multi-RTT-ProvideAssistanceData</w:t>
            </w:r>
            <w:r w:rsidRPr="00941D6E">
              <w:rPr>
                <w:rFonts w:ascii="Arial" w:eastAsiaTheme="minorEastAsia" w:hAnsi="Arial"/>
                <w:sz w:val="18"/>
                <w:highlight w:val="lightGray"/>
              </w:rPr>
              <w:t xml:space="preserve"> [34]</w:t>
            </w:r>
            <w:r w:rsidRPr="00941D6E">
              <w:rPr>
                <w:rFonts w:ascii="Arial" w:eastAsiaTheme="minorEastAsia" w:hAnsi="Arial" w:cs="Arial"/>
                <w:sz w:val="18"/>
                <w:highlight w:val="lightGray"/>
              </w:rPr>
              <w:t>.</w:t>
            </w:r>
          </w:p>
        </w:tc>
      </w:tr>
      <w:tr w:rsidR="00941D6E" w:rsidRPr="00941D6E" w14:paraId="0ECB4AFA"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87EBBF"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546BB9F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C9AEFD"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B4B0896"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789532D0"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bCs/>
                <w:sz w:val="18"/>
                <w:highlight w:val="lightGray"/>
              </w:rPr>
              <w:t>Cell 2 is a neighbour cell</w:t>
            </w:r>
            <w:r w:rsidRPr="00941D6E">
              <w:rPr>
                <w:rFonts w:ascii="Arial" w:eastAsiaTheme="minorEastAsia" w:hAnsi="Arial" w:cs="Arial"/>
                <w:sz w:val="18"/>
                <w:highlight w:val="lightGray"/>
              </w:rPr>
              <w:t xml:space="preserve"> in </w:t>
            </w:r>
            <w:r w:rsidRPr="00941D6E">
              <w:rPr>
                <w:rFonts w:ascii="Arial" w:eastAsiaTheme="minorEastAsia" w:hAnsi="Arial"/>
                <w:i/>
                <w:iCs/>
                <w:sz w:val="18"/>
                <w:highlight w:val="lightGray"/>
              </w:rPr>
              <w:t>NR-Multi-RTT-ProvideAssistanceData</w:t>
            </w:r>
            <w:r w:rsidRPr="00941D6E">
              <w:rPr>
                <w:rFonts w:ascii="Arial" w:eastAsiaTheme="minorEastAsia" w:hAnsi="Arial"/>
                <w:sz w:val="18"/>
                <w:highlight w:val="lightGray"/>
              </w:rPr>
              <w:t xml:space="preserve"> [34]</w:t>
            </w:r>
            <w:r w:rsidRPr="00941D6E">
              <w:rPr>
                <w:rFonts w:ascii="Arial" w:eastAsiaTheme="minorEastAsia" w:hAnsi="Arial" w:cs="Arial"/>
                <w:sz w:val="18"/>
                <w:highlight w:val="lightGray"/>
              </w:rPr>
              <w:t>.</w:t>
            </w:r>
          </w:p>
        </w:tc>
      </w:tr>
      <w:tr w:rsidR="00941D6E" w:rsidRPr="00941D6E" w14:paraId="1EEBD50E"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082493"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B6FE761"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0C551E"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72A5AC8"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3EE9804D" w14:textId="77777777" w:rsidR="00941D6E" w:rsidRPr="00941D6E" w:rsidRDefault="00941D6E" w:rsidP="00AF59C1">
            <w:pPr>
              <w:keepNext/>
              <w:keepLines/>
              <w:spacing w:after="0"/>
              <w:rPr>
                <w:rFonts w:ascii="Arial" w:eastAsiaTheme="minorEastAsia" w:hAnsi="Arial" w:cs="Arial"/>
                <w:bCs/>
                <w:sz w:val="18"/>
                <w:highlight w:val="lightGray"/>
              </w:rPr>
            </w:pPr>
            <w:r w:rsidRPr="00941D6E">
              <w:rPr>
                <w:rFonts w:ascii="Arial" w:eastAsiaTheme="minorEastAsia" w:hAnsi="Arial" w:cs="Arial"/>
                <w:bCs/>
                <w:sz w:val="18"/>
                <w:highlight w:val="lightGray"/>
              </w:rPr>
              <w:t>For both Cell 1 and Cell 2</w:t>
            </w:r>
          </w:p>
        </w:tc>
      </w:tr>
      <w:tr w:rsidR="00941D6E" w:rsidRPr="00941D6E" w14:paraId="2C53D306" w14:textId="77777777" w:rsidTr="00AF59C1">
        <w:trPr>
          <w:cantSplit/>
          <w:trHeight w:val="187"/>
        </w:trPr>
        <w:tc>
          <w:tcPr>
            <w:tcW w:w="2518" w:type="dxa"/>
            <w:vMerge w:val="restart"/>
            <w:tcBorders>
              <w:top w:val="single" w:sz="4" w:space="0" w:color="auto"/>
              <w:left w:val="single" w:sz="4" w:space="0" w:color="auto"/>
              <w:right w:val="single" w:sz="4" w:space="0" w:color="auto"/>
            </w:tcBorders>
          </w:tcPr>
          <w:p w14:paraId="58592DB6"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Arial"/>
                <w:sz w:val="18"/>
                <w:szCs w:val="16"/>
                <w:highlight w:val="lightGray"/>
              </w:rPr>
              <w:t>BW</w:t>
            </w:r>
            <w:r w:rsidRPr="00941D6E">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703B7EB9"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M</w:t>
            </w:r>
            <w:r w:rsidRPr="00941D6E">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357976B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0FCC3FE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20: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9BBFFDF"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30220178" w14:textId="77777777" w:rsidTr="00AF59C1">
        <w:trPr>
          <w:cantSplit/>
          <w:trHeight w:val="187"/>
        </w:trPr>
        <w:tc>
          <w:tcPr>
            <w:tcW w:w="2518" w:type="dxa"/>
            <w:vMerge/>
            <w:tcBorders>
              <w:left w:val="single" w:sz="4" w:space="0" w:color="auto"/>
              <w:right w:val="single" w:sz="4" w:space="0" w:color="auto"/>
            </w:tcBorders>
          </w:tcPr>
          <w:p w14:paraId="26D34BD2"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13108B7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CC1FA7C"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38B36D18"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20: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66D09E9"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529A64D4" w14:textId="77777777" w:rsidTr="00AF59C1">
        <w:trPr>
          <w:cantSplit/>
          <w:trHeight w:val="187"/>
        </w:trPr>
        <w:tc>
          <w:tcPr>
            <w:tcW w:w="2518" w:type="dxa"/>
            <w:vMerge/>
            <w:tcBorders>
              <w:left w:val="single" w:sz="4" w:space="0" w:color="auto"/>
              <w:bottom w:val="single" w:sz="4" w:space="0" w:color="auto"/>
              <w:right w:val="single" w:sz="4" w:space="0" w:color="auto"/>
            </w:tcBorders>
          </w:tcPr>
          <w:p w14:paraId="239F198F"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29A448E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E8EC55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6634EC73"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50: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175FD5D1"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5EE9F50F"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81AF1CF"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CBB4F0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8D41F5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4CC3AF0A"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0A1EE954"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06608B91" w14:textId="77777777" w:rsidTr="00AF59C1">
        <w:trPr>
          <w:cantSplit/>
          <w:trHeight w:val="187"/>
        </w:trPr>
        <w:tc>
          <w:tcPr>
            <w:tcW w:w="2518" w:type="dxa"/>
            <w:tcBorders>
              <w:top w:val="nil"/>
              <w:left w:val="single" w:sz="4" w:space="0" w:color="auto"/>
              <w:bottom w:val="nil"/>
              <w:right w:val="single" w:sz="4" w:space="0" w:color="auto"/>
            </w:tcBorders>
            <w:shd w:val="clear" w:color="auto" w:fill="auto"/>
            <w:hideMark/>
          </w:tcPr>
          <w:p w14:paraId="506B2D78"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3ABC397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1F4B6F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41CC2F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5E6FE993"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0149CF45"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D6E103"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E8317C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34893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3880948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37CE52C3"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7F9FE5A8"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A14809"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553D1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E14723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016E1FE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78CA2FFD"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53F176B1" w14:textId="77777777" w:rsidTr="00AF59C1">
        <w:trPr>
          <w:cantSplit/>
          <w:trHeight w:val="187"/>
        </w:trPr>
        <w:tc>
          <w:tcPr>
            <w:tcW w:w="2518" w:type="dxa"/>
            <w:tcBorders>
              <w:top w:val="nil"/>
              <w:left w:val="single" w:sz="4" w:space="0" w:color="auto"/>
              <w:bottom w:val="nil"/>
              <w:right w:val="single" w:sz="4" w:space="0" w:color="auto"/>
            </w:tcBorders>
            <w:shd w:val="clear" w:color="auto" w:fill="auto"/>
            <w:hideMark/>
          </w:tcPr>
          <w:p w14:paraId="343A673A"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3F96E60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B0358B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6A6FF4FE"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6416A62A"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5B18ED4D"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163518B"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A3C3B4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BA0CE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538D96B1"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79DAD48C"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42679204"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6549948"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689581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E054AA3"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hint="eastAsia"/>
                <w:bCs/>
                <w:sz w:val="18"/>
                <w:highlight w:val="lightGray"/>
              </w:rPr>
              <w:t>1</w:t>
            </w:r>
            <w:r w:rsidRPr="00941D6E">
              <w:rPr>
                <w:rFonts w:ascii="Arial" w:eastAsiaTheme="minorEastAsia"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5C0D38B6"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hint="eastAsia"/>
                <w:bCs/>
                <w:sz w:val="18"/>
                <w:highlight w:val="lightGray"/>
              </w:rPr>
              <w:t>G</w:t>
            </w:r>
            <w:r w:rsidRPr="00941D6E">
              <w:rPr>
                <w:rFonts w:ascii="Arial" w:eastAsiaTheme="minorEastAsia" w:hAnsi="Arial"/>
                <w:bCs/>
                <w:sz w:val="18"/>
                <w:highlight w:val="lightGray"/>
              </w:rPr>
              <w:t xml:space="preserve">P#24 or GP#0 </w:t>
            </w:r>
            <w:r w:rsidRPr="00941D6E">
              <w:rPr>
                <w:rFonts w:ascii="Arial" w:eastAsiaTheme="minorEastAsia"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24594BC"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181A1C0A"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597342"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4A7603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42456B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11F477B"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7805F878"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3AC18B11"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27CA1"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66413E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85BDEC7"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277E670A"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3743AFF1"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011FF74C"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E00CED6"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00BC267"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sym w:font="Symbol" w:char="F06D"/>
            </w:r>
            <w:r w:rsidRPr="00941D6E">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2DE16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12C18BD"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63BDBD9C"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Synchronous cells</w:t>
            </w:r>
          </w:p>
        </w:tc>
      </w:tr>
      <w:tr w:rsidR="00941D6E" w:rsidRPr="00941D6E" w14:paraId="2DDBC7D7"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5EC81F"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493018DE"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536C627"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315CA747"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4A8A11DA"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3A322812"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E4F4E"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6585591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7B8E8C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BC7176D"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3FDA711C"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51278B40" w14:textId="77777777" w:rsidTr="00AF59C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1381FC5"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1:</w:t>
            </w:r>
            <w:r w:rsidRPr="00941D6E">
              <w:rPr>
                <w:rFonts w:ascii="Arial" w:eastAsiaTheme="minorEastAsia" w:hAnsi="Arial"/>
                <w:sz w:val="18"/>
                <w:highlight w:val="lightGray"/>
              </w:rPr>
              <w:tab/>
              <w:t>GP#24 is configured if UE supports MG#24, otherwise GP#0 is configured.</w:t>
            </w:r>
          </w:p>
        </w:tc>
      </w:tr>
    </w:tbl>
    <w:p w14:paraId="75160969" w14:textId="77777777" w:rsidR="00941D6E" w:rsidRPr="00941D6E" w:rsidRDefault="00941D6E" w:rsidP="00941D6E">
      <w:pPr>
        <w:rPr>
          <w:rFonts w:eastAsiaTheme="minorEastAsia"/>
          <w:highlight w:val="lightGray"/>
        </w:rPr>
      </w:pPr>
    </w:p>
    <w:p w14:paraId="69740850" w14:textId="4231F34D" w:rsidR="00941D6E" w:rsidRPr="00941D6E" w:rsidRDefault="00941D6E" w:rsidP="00941D6E">
      <w:pPr>
        <w:pStyle w:val="TH"/>
        <w:rPr>
          <w:rFonts w:eastAsiaTheme="minorEastAsia"/>
          <w:highlight w:val="lightGray"/>
        </w:rPr>
      </w:pPr>
      <w:r w:rsidRPr="00941D6E">
        <w:rPr>
          <w:rFonts w:eastAsiaTheme="minorEastAsia"/>
          <w:highlight w:val="lightGray"/>
        </w:rPr>
        <w:lastRenderedPageBreak/>
        <w:t>Table A.6.6.14.</w:t>
      </w:r>
      <w:r w:rsidR="00053747">
        <w:rPr>
          <w:rFonts w:eastAsiaTheme="minorEastAsia"/>
          <w:highlight w:val="lightGray"/>
        </w:rPr>
        <w:t>5</w:t>
      </w:r>
      <w:r w:rsidRPr="00941D6E">
        <w:rPr>
          <w:rFonts w:eastAsiaTheme="minorEastAsia"/>
          <w:highlight w:val="lightGray"/>
        </w:rP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41D6E" w:rsidRPr="00941D6E" w14:paraId="0F0653EB" w14:textId="77777777" w:rsidTr="00AF59C1">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6FD8FB"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4E3C896"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192ED33"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CA274AC"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2DEB2"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Cell 2</w:t>
            </w:r>
          </w:p>
        </w:tc>
      </w:tr>
      <w:tr w:rsidR="00941D6E" w:rsidRPr="00941D6E" w14:paraId="0BA4D655"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0CE1E97" w14:textId="77777777" w:rsidR="00941D6E" w:rsidRPr="00941D6E" w:rsidRDefault="00941D6E" w:rsidP="00AF59C1">
            <w:pPr>
              <w:keepNext/>
              <w:keepLines/>
              <w:spacing w:after="0"/>
              <w:jc w:val="center"/>
              <w:rPr>
                <w:rFonts w:ascii="Arial" w:eastAsiaTheme="minorEastAsia"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82D84" w14:textId="77777777" w:rsidR="00941D6E" w:rsidRPr="00941D6E" w:rsidRDefault="00941D6E" w:rsidP="00AF59C1">
            <w:pPr>
              <w:keepNext/>
              <w:keepLines/>
              <w:spacing w:after="0"/>
              <w:jc w:val="center"/>
              <w:rPr>
                <w:rFonts w:ascii="Arial" w:eastAsiaTheme="minorEastAsia"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37716AA" w14:textId="77777777" w:rsidR="00941D6E" w:rsidRPr="00941D6E" w:rsidRDefault="00941D6E" w:rsidP="00AF59C1">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AAD6AEC"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19EBC08B"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0446620D"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B2C4020"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T2</w:t>
            </w:r>
          </w:p>
        </w:tc>
      </w:tr>
      <w:tr w:rsidR="00941D6E" w:rsidRPr="00941D6E" w14:paraId="35D4618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BF3207"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AEF046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8865F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C955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AB8FD2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N/A</w:t>
            </w:r>
          </w:p>
        </w:tc>
      </w:tr>
      <w:tr w:rsidR="00941D6E" w:rsidRPr="00941D6E" w14:paraId="086614FA"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FAEB098"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BB9794E"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6F871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9F654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FE789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TDDConf.1.1</w:t>
            </w:r>
          </w:p>
        </w:tc>
      </w:tr>
      <w:tr w:rsidR="00941D6E" w:rsidRPr="00941D6E" w14:paraId="6FC3D00A"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3F6A8D"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EE771B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003940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5218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3DE4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TDDConf.2.1</w:t>
            </w:r>
          </w:p>
        </w:tc>
      </w:tr>
      <w:tr w:rsidR="00941D6E" w:rsidRPr="00941D6E" w14:paraId="0E231DD8"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1105F2"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61DE79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4940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30C9E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FBE99E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622E5A9C"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743CA2A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5391A4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B179B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6771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08633D2B"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B53527C"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756F12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D6E673E"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F7B9BF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A9EB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C484386"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568FCB57"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6901A9E"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159E26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4EB24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1A1E1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130233F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54BA7EB6"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578AF2E"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61E56B1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94A93C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14BA4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1F3BD080"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94CEF62"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9BFF83"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8A5ED9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9807F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75F68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3F7F7F8C"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70AD008"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7884E0E"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27458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A4239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F62AE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39D7CE1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3FA34557"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64DB7DCC"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375F27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EE3CCF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3C1F9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0194AC51"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FE61383"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A7F0FF"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6D55C8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24A69B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C5D1A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6F0863B5"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FE7120D"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874CB4"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69964D2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1A16F3"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EF3C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F37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OP.1</w:t>
            </w:r>
          </w:p>
        </w:tc>
      </w:tr>
      <w:tr w:rsidR="00941D6E" w:rsidRPr="00941D6E" w14:paraId="77406014"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EAC3811"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FEFCFA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DFCF2E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BFEA611"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4335851C"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N/A</w:t>
            </w:r>
          </w:p>
        </w:tc>
      </w:tr>
      <w:tr w:rsidR="00941D6E" w:rsidRPr="00941D6E" w14:paraId="137D7B72"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tcPr>
          <w:p w14:paraId="7BB2E875"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nil"/>
              <w:left w:val="single" w:sz="4" w:space="0" w:color="auto"/>
              <w:bottom w:val="nil"/>
              <w:right w:val="single" w:sz="4" w:space="0" w:color="auto"/>
            </w:tcBorders>
            <w:shd w:val="clear" w:color="auto" w:fill="auto"/>
          </w:tcPr>
          <w:p w14:paraId="198CC0D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7CE1CE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9383B09"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0D3DB60B"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7D4ECB3F"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F587C6"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19669C1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07EB3B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7C11E0A"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76AA4610"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21CE87C0"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81E68"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813529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8558B9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9E16"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92979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N</w:t>
            </w:r>
            <w:r w:rsidRPr="00941D6E">
              <w:rPr>
                <w:rFonts w:ascii="Arial" w:eastAsiaTheme="minorEastAsia" w:hAnsi="Arial"/>
                <w:sz w:val="18"/>
                <w:highlight w:val="lightGray"/>
              </w:rPr>
              <w:t>/A</w:t>
            </w:r>
          </w:p>
        </w:tc>
      </w:tr>
      <w:tr w:rsidR="00941D6E" w:rsidRPr="00941D6E" w14:paraId="26396DCF"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A88F3"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FA48E9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FF3F8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34DD8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22984D"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N</w:t>
            </w:r>
            <w:r w:rsidRPr="00941D6E">
              <w:rPr>
                <w:rFonts w:ascii="Arial" w:eastAsiaTheme="minorEastAsia" w:hAnsi="Arial"/>
                <w:sz w:val="18"/>
                <w:highlight w:val="lightGray"/>
              </w:rPr>
              <w:t>/A</w:t>
            </w:r>
          </w:p>
        </w:tc>
      </w:tr>
      <w:tr w:rsidR="00941D6E" w:rsidRPr="00941D6E" w14:paraId="355760B9"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365BA5"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4667A5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A6F6A2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48A6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97C0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N</w:t>
            </w:r>
            <w:r w:rsidRPr="00941D6E">
              <w:rPr>
                <w:rFonts w:ascii="Arial" w:eastAsiaTheme="minorEastAsia" w:hAnsi="Arial" w:cs="v4.2.0"/>
                <w:sz w:val="18"/>
                <w:highlight w:val="lightGray"/>
              </w:rPr>
              <w:t>/A</w:t>
            </w:r>
          </w:p>
        </w:tc>
      </w:tr>
      <w:tr w:rsidR="00941D6E" w:rsidRPr="00941D6E" w14:paraId="3B245EED"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tcPr>
          <w:p w14:paraId="742666AE"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hint="eastAsia"/>
                <w:bCs/>
                <w:sz w:val="18"/>
                <w:highlight w:val="lightGray"/>
              </w:rPr>
              <w:t>PRS</w:t>
            </w:r>
            <w:r w:rsidRPr="00941D6E">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03E1A6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69867D6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786094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C1DB7E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r>
      <w:tr w:rsidR="00941D6E" w:rsidRPr="00941D6E" w14:paraId="17896C73" w14:textId="77777777" w:rsidTr="00AF59C1">
        <w:trPr>
          <w:cantSplit/>
          <w:trHeight w:val="187"/>
          <w:jc w:val="center"/>
        </w:trPr>
        <w:tc>
          <w:tcPr>
            <w:tcW w:w="2263" w:type="dxa"/>
            <w:vMerge/>
            <w:tcBorders>
              <w:left w:val="single" w:sz="4" w:space="0" w:color="auto"/>
              <w:right w:val="single" w:sz="4" w:space="0" w:color="auto"/>
            </w:tcBorders>
          </w:tcPr>
          <w:p w14:paraId="7D5A6D4E"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12046E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E4D695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1ACEB20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69184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r>
      <w:tr w:rsidR="00941D6E" w:rsidRPr="00941D6E" w14:paraId="6AE0B11D" w14:textId="77777777" w:rsidTr="00AF59C1">
        <w:trPr>
          <w:cantSplit/>
          <w:trHeight w:val="187"/>
          <w:jc w:val="center"/>
        </w:trPr>
        <w:tc>
          <w:tcPr>
            <w:tcW w:w="2263" w:type="dxa"/>
            <w:vMerge/>
            <w:tcBorders>
              <w:left w:val="single" w:sz="4" w:space="0" w:color="auto"/>
              <w:bottom w:val="single" w:sz="4" w:space="0" w:color="auto"/>
              <w:right w:val="single" w:sz="4" w:space="0" w:color="auto"/>
            </w:tcBorders>
          </w:tcPr>
          <w:p w14:paraId="0E123C0A"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6C96115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423276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3AC095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9F0184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PRS.2.2 FR1</w:t>
            </w:r>
          </w:p>
        </w:tc>
      </w:tr>
      <w:tr w:rsidR="00941D6E" w:rsidRPr="00941D6E" w14:paraId="1F4C925A"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F78465"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14:paraId="5A9EEF0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E44E5A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42B89D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2553EA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‘01’</w:t>
            </w:r>
          </w:p>
        </w:tc>
      </w:tr>
      <w:tr w:rsidR="00941D6E" w:rsidRPr="00941D6E" w14:paraId="5EE2167E" w14:textId="77777777" w:rsidTr="00AF59C1">
        <w:trPr>
          <w:cantSplit/>
          <w:trHeight w:val="187"/>
          <w:jc w:val="center"/>
        </w:trPr>
        <w:tc>
          <w:tcPr>
            <w:tcW w:w="2263" w:type="dxa"/>
            <w:tcBorders>
              <w:left w:val="single" w:sz="4" w:space="0" w:color="auto"/>
              <w:bottom w:val="nil"/>
              <w:right w:val="single" w:sz="4" w:space="0" w:color="auto"/>
            </w:tcBorders>
          </w:tcPr>
          <w:p w14:paraId="579748C8"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14:paraId="61D0027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3FA5E1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6F8D60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3368D9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1BB72F29" w14:textId="77777777" w:rsidTr="00AF59C1">
        <w:trPr>
          <w:cantSplit/>
          <w:trHeight w:val="187"/>
          <w:jc w:val="center"/>
        </w:trPr>
        <w:tc>
          <w:tcPr>
            <w:tcW w:w="2263" w:type="dxa"/>
            <w:tcBorders>
              <w:top w:val="nil"/>
              <w:left w:val="single" w:sz="4" w:space="0" w:color="auto"/>
              <w:bottom w:val="nil"/>
              <w:right w:val="single" w:sz="4" w:space="0" w:color="auto"/>
            </w:tcBorders>
          </w:tcPr>
          <w:p w14:paraId="2285D4AB"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33C560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CBCFCF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3941994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4A2FC5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25F785DB"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tcPr>
          <w:p w14:paraId="5D98E90C"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4E315131"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504AAD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2F1B562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6C59BD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51F73A9C"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D6EFBD" w14:textId="77777777" w:rsidR="00941D6E" w:rsidRPr="00941D6E" w:rsidRDefault="00941D6E" w:rsidP="00AF59C1">
            <w:pPr>
              <w:keepNext/>
              <w:keepLines/>
              <w:spacing w:after="0"/>
              <w:rPr>
                <w:rFonts w:ascii="Arial" w:eastAsiaTheme="minorEastAsia" w:hAnsi="Arial" w:cs="v4.2.0"/>
                <w:sz w:val="18"/>
                <w:highlight w:val="lightGray"/>
              </w:rPr>
            </w:pPr>
            <w:r w:rsidRPr="00941D6E">
              <w:rPr>
                <w:rFonts w:ascii="Arial" w:eastAsiaTheme="minorEastAsia" w:hAnsi="Arial" w:cs="v4.2.0"/>
                <w:noProof/>
                <w:position w:val="-12"/>
                <w:sz w:val="18"/>
                <w:highlight w:val="lightGray"/>
                <w:lang w:val="en-US"/>
              </w:rPr>
              <w:drawing>
                <wp:inline distT="0" distB="0" distL="0" distR="0" wp14:anchorId="0B61C3E1" wp14:editId="40A44510">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7B7DC9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33961F7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40E75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-98</w:t>
            </w:r>
          </w:p>
        </w:tc>
      </w:tr>
      <w:tr w:rsidR="00941D6E" w:rsidRPr="00941D6E" w14:paraId="02BC31A4"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14905C40"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12FB41B"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E1D33C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57DCB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-98</w:t>
            </w:r>
          </w:p>
        </w:tc>
      </w:tr>
      <w:tr w:rsidR="00941D6E" w:rsidRPr="00941D6E" w14:paraId="447A4985"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C91CD3"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6637FA2"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2241E1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A253E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-95</w:t>
            </w:r>
          </w:p>
        </w:tc>
      </w:tr>
      <w:tr w:rsidR="00941D6E" w:rsidRPr="00941D6E" w14:paraId="42C40689"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263436B"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noProof/>
                <w:position w:val="-12"/>
                <w:sz w:val="18"/>
                <w:highlight w:val="lightGray"/>
                <w:lang w:val="en-US"/>
              </w:rPr>
              <w:drawing>
                <wp:inline distT="0" distB="0" distL="0" distR="0" wp14:anchorId="78FA44BC" wp14:editId="342BDCE7">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51E1A0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7ED8E37E"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19C430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-98</w:t>
            </w:r>
          </w:p>
        </w:tc>
      </w:tr>
      <w:tr w:rsidR="00941D6E" w:rsidRPr="00941D6E" w14:paraId="4E97DB1B" w14:textId="77777777" w:rsidTr="00AF59C1">
        <w:trPr>
          <w:cantSplit/>
          <w:trHeight w:val="56"/>
          <w:jc w:val="center"/>
        </w:trPr>
        <w:tc>
          <w:tcPr>
            <w:tcW w:w="2263" w:type="dxa"/>
            <w:vMerge/>
            <w:tcBorders>
              <w:left w:val="single" w:sz="4" w:space="0" w:color="auto"/>
              <w:right w:val="single" w:sz="4" w:space="0" w:color="auto"/>
            </w:tcBorders>
            <w:shd w:val="clear" w:color="auto" w:fill="auto"/>
            <w:hideMark/>
          </w:tcPr>
          <w:p w14:paraId="753B88F0"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80150DC"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87AA2A"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3097E779"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39D1AA76"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2BD85F5"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BC8D81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3173DF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DB091AF"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0F3A8066"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853A13"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hint="eastAsia"/>
                <w:sz w:val="18"/>
                <w:highlight w:val="lightGray"/>
              </w:rPr>
              <w:t>P</w:t>
            </w:r>
            <w:r w:rsidRPr="00941D6E">
              <w:rPr>
                <w:rFonts w:ascii="Arial" w:eastAsiaTheme="minorEastAsia" w:hAnsi="Arial"/>
                <w:sz w:val="18"/>
                <w:highlight w:val="lightGray"/>
              </w:rPr>
              <w:t xml:space="preserve">RS </w:t>
            </w:r>
            <w:r w:rsidRPr="00941D6E">
              <w:rPr>
                <w:rFonts w:ascii="Arial" w:eastAsiaTheme="minorEastAsia" w:hAnsi="Arial" w:cs="v4.2.0"/>
                <w:noProof/>
                <w:position w:val="-12"/>
                <w:sz w:val="18"/>
                <w:highlight w:val="lightGray"/>
                <w:lang w:val="en-US"/>
              </w:rPr>
              <w:drawing>
                <wp:inline distT="0" distB="0" distL="0" distR="0" wp14:anchorId="11C66675" wp14:editId="0355567F">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111B02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1E9F024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55268C1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2DA670D"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FB0418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7CEAFC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-12.12</w:t>
            </w:r>
          </w:p>
        </w:tc>
      </w:tr>
      <w:tr w:rsidR="00941D6E" w:rsidRPr="00941D6E" w14:paraId="226DA320"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25C7C61"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411C7F5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4DE7D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0C549DA"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1BAF032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241858D7"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5150500"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3D872877"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17B91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024CFF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F4A44E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F42A23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5A5616A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33B11755"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2BD8F6F7"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60345C2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52822B1"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hint="eastAsia"/>
                <w:sz w:val="18"/>
                <w:highlight w:val="lightGray"/>
              </w:rPr>
              <w:t>P</w:t>
            </w:r>
            <w:r w:rsidRPr="00941D6E">
              <w:rPr>
                <w:rFonts w:ascii="Arial" w:eastAsiaTheme="minorEastAsia" w:hAnsi="Arial"/>
                <w:sz w:val="18"/>
                <w:highlight w:val="lightGray"/>
              </w:rPr>
              <w:t xml:space="preserve">RS </w:t>
            </w:r>
            <w:r w:rsidRPr="00941D6E">
              <w:rPr>
                <w:rFonts w:ascii="Arial" w:eastAsiaTheme="minorEastAsia" w:hAnsi="Arial" w:cs="v4.2.0"/>
                <w:noProof/>
                <w:position w:val="-12"/>
                <w:sz w:val="18"/>
                <w:highlight w:val="lightGray"/>
                <w:lang w:val="en-US"/>
              </w:rPr>
              <w:drawing>
                <wp:inline distT="0" distB="0" distL="0" distR="0" wp14:anchorId="7BE3FE41" wp14:editId="749E05B0">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FC7A263"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58AD91B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5BD27E1"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4AF8DE6"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14:paraId="2DE37C0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B192F3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w:t>
            </w:r>
          </w:p>
        </w:tc>
      </w:tr>
      <w:tr w:rsidR="00941D6E" w:rsidRPr="00941D6E" w14:paraId="23CA2C16"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C0B0A4"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2245674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B99127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1A667E7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690E017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95AACC2"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6A284B8"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E790DBB"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E0A060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1964A0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A2E8A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6DC5118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3C3E8E4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6E648F0"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0B88E9AB"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64ABE782"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51072C9" w14:textId="77777777" w:rsidR="00941D6E" w:rsidRPr="00941D6E" w:rsidRDefault="00941D6E" w:rsidP="00AF59C1">
            <w:pPr>
              <w:keepNext/>
              <w:keepLines/>
              <w:spacing w:after="0"/>
              <w:rPr>
                <w:rFonts w:ascii="Arial" w:eastAsiaTheme="minorEastAsia" w:hAnsi="Arial" w:cs="v4.2.0"/>
                <w:sz w:val="18"/>
                <w:highlight w:val="lightGray"/>
              </w:rPr>
            </w:pPr>
          </w:p>
          <w:p w14:paraId="0310572C"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sz w:val="18"/>
                <w:highlight w:val="lightGray"/>
              </w:rPr>
              <w:t>PRS-RSRP</w:t>
            </w:r>
            <w:r w:rsidRPr="00941D6E">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4ECF7C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31EA10A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7B8E414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1B6AC30B"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69C941D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8F045A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-108</w:t>
            </w:r>
          </w:p>
        </w:tc>
      </w:tr>
      <w:tr w:rsidR="00941D6E" w:rsidRPr="00941D6E" w14:paraId="068BB0E5"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31DD6502"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578BE1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421535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1D8637E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411B347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4BB9999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A47260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-108</w:t>
            </w:r>
          </w:p>
        </w:tc>
      </w:tr>
      <w:tr w:rsidR="00941D6E" w:rsidRPr="00941D6E" w14:paraId="0B2B5F11"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80DF172"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9F47B5C"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32D1CD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74B8223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5705AE7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1001E56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3CAEE7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-105</w:t>
            </w:r>
          </w:p>
        </w:tc>
      </w:tr>
      <w:tr w:rsidR="00941D6E" w:rsidRPr="00941D6E" w14:paraId="198C749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9EAD11E" w14:textId="77777777" w:rsidR="00941D6E" w:rsidRPr="00941D6E" w:rsidRDefault="00941D6E" w:rsidP="00AF59C1">
            <w:pPr>
              <w:keepNext/>
              <w:keepLines/>
              <w:spacing w:after="0"/>
              <w:rPr>
                <w:rFonts w:ascii="Arial" w:eastAsiaTheme="minorEastAsia" w:hAnsi="Arial" w:cs="v4.2.0"/>
                <w:sz w:val="18"/>
                <w:highlight w:val="lightGray"/>
              </w:rPr>
            </w:pPr>
          </w:p>
          <w:p w14:paraId="60651961" w14:textId="77777777" w:rsidR="00941D6E" w:rsidRPr="00941D6E" w:rsidRDefault="00941D6E" w:rsidP="00AF59C1">
            <w:pPr>
              <w:keepNext/>
              <w:keepLines/>
              <w:spacing w:after="0"/>
              <w:rPr>
                <w:rFonts w:ascii="Arial" w:eastAsiaTheme="minorEastAsia" w:hAnsi="Arial" w:cs="v4.2.0"/>
                <w:sz w:val="18"/>
                <w:highlight w:val="lightGray"/>
              </w:rPr>
            </w:pPr>
            <w:r w:rsidRPr="00941D6E">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14:paraId="218B81E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002F80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0CF0C84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0C3F3E8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c>
          <w:tcPr>
            <w:tcW w:w="921" w:type="dxa"/>
            <w:vMerge w:val="restart"/>
            <w:tcBorders>
              <w:top w:val="single" w:sz="4" w:space="0" w:color="auto"/>
              <w:left w:val="single" w:sz="4" w:space="0" w:color="auto"/>
              <w:right w:val="single" w:sz="4" w:space="0" w:color="auto"/>
            </w:tcBorders>
          </w:tcPr>
          <w:p w14:paraId="714FA63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17A7C06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r>
      <w:tr w:rsidR="00941D6E" w:rsidRPr="00941D6E" w14:paraId="658A580A"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3C61FB3B"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5EFE49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F22679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2</w:t>
            </w:r>
          </w:p>
        </w:tc>
        <w:tc>
          <w:tcPr>
            <w:tcW w:w="850" w:type="dxa"/>
            <w:vMerge/>
            <w:tcBorders>
              <w:left w:val="single" w:sz="4" w:space="0" w:color="auto"/>
              <w:right w:val="single" w:sz="4" w:space="0" w:color="auto"/>
            </w:tcBorders>
            <w:vAlign w:val="center"/>
          </w:tcPr>
          <w:p w14:paraId="55ED4F7E"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0C0F78B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c>
          <w:tcPr>
            <w:tcW w:w="921" w:type="dxa"/>
            <w:vMerge/>
            <w:tcBorders>
              <w:left w:val="single" w:sz="4" w:space="0" w:color="auto"/>
              <w:right w:val="single" w:sz="4" w:space="0" w:color="auto"/>
            </w:tcBorders>
            <w:vAlign w:val="center"/>
          </w:tcPr>
          <w:p w14:paraId="48975D3F"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71E1266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r>
      <w:tr w:rsidR="00941D6E" w:rsidRPr="00941D6E" w14:paraId="2712F5CC"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7605AC4"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686D09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4CFD245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3</w:t>
            </w:r>
          </w:p>
        </w:tc>
        <w:tc>
          <w:tcPr>
            <w:tcW w:w="850" w:type="dxa"/>
            <w:vMerge/>
            <w:tcBorders>
              <w:left w:val="single" w:sz="4" w:space="0" w:color="auto"/>
              <w:bottom w:val="single" w:sz="4" w:space="0" w:color="auto"/>
              <w:right w:val="single" w:sz="4" w:space="0" w:color="auto"/>
            </w:tcBorders>
            <w:vAlign w:val="center"/>
          </w:tcPr>
          <w:p w14:paraId="2667341C"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6046D33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-60.5</w:t>
            </w:r>
            <w:r w:rsidRPr="00941D6E">
              <w:rPr>
                <w:rFonts w:ascii="Arial" w:hAnsi="Arial" w:cs="v4.2.0" w:hint="eastAsia"/>
                <w:sz w:val="18"/>
                <w:highlight w:val="lightGray"/>
              </w:rPr>
              <w:t>9</w:t>
            </w:r>
          </w:p>
        </w:tc>
        <w:tc>
          <w:tcPr>
            <w:tcW w:w="921" w:type="dxa"/>
            <w:vMerge/>
            <w:tcBorders>
              <w:left w:val="single" w:sz="4" w:space="0" w:color="auto"/>
              <w:bottom w:val="single" w:sz="4" w:space="0" w:color="auto"/>
              <w:right w:val="single" w:sz="4" w:space="0" w:color="auto"/>
            </w:tcBorders>
            <w:vAlign w:val="center"/>
          </w:tcPr>
          <w:p w14:paraId="1822A66D"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0457603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-60.5</w:t>
            </w:r>
            <w:r w:rsidRPr="00941D6E">
              <w:rPr>
                <w:rFonts w:ascii="Arial" w:hAnsi="Arial" w:cs="v4.2.0" w:hint="eastAsia"/>
                <w:sz w:val="18"/>
                <w:highlight w:val="lightGray"/>
              </w:rPr>
              <w:t>9</w:t>
            </w:r>
          </w:p>
        </w:tc>
      </w:tr>
      <w:tr w:rsidR="00941D6E" w:rsidRPr="00941D6E" w14:paraId="17DC8BF3"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6875"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2EFFFB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C31AD3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8CF682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AWGN</w:t>
            </w:r>
          </w:p>
        </w:tc>
      </w:tr>
      <w:tr w:rsidR="00941D6E" w:rsidRPr="00941D6E" w14:paraId="02DD8C60" w14:textId="77777777" w:rsidTr="00AF59C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F1979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lastRenderedPageBreak/>
              <w:t>Note 1:</w:t>
            </w:r>
            <w:r w:rsidRPr="00941D6E">
              <w:rPr>
                <w:rFonts w:ascii="Arial" w:eastAsiaTheme="minorEastAsia" w:hAnsi="Arial"/>
                <w:sz w:val="18"/>
                <w:highlight w:val="lightGray"/>
              </w:rPr>
              <w:tab/>
              <w:t>The resources for uplink transmission are assigned to the UE prior to the start of time period T2.</w:t>
            </w:r>
          </w:p>
          <w:p w14:paraId="095112B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2:</w:t>
            </w:r>
            <w:r w:rsidRPr="00941D6E">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41D6E">
              <w:rPr>
                <w:rFonts w:ascii="Arial" w:eastAsiaTheme="minorEastAsia" w:hAnsi="Arial" w:cs="v4.2.0"/>
                <w:noProof/>
                <w:position w:val="-12"/>
                <w:sz w:val="18"/>
                <w:highlight w:val="lightGray"/>
                <w:lang w:val="en-US"/>
              </w:rPr>
              <w:drawing>
                <wp:inline distT="0" distB="0" distL="0" distR="0" wp14:anchorId="6D4D2E71" wp14:editId="44FB887B">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rPr>
              <w:t xml:space="preserve"> to be fulfilled.</w:t>
            </w:r>
          </w:p>
          <w:p w14:paraId="064792F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3:</w:t>
            </w:r>
            <w:r w:rsidRPr="00941D6E">
              <w:rPr>
                <w:rFonts w:ascii="Arial" w:eastAsiaTheme="minorEastAsia" w:hAnsi="Arial"/>
                <w:sz w:val="18"/>
                <w:highlight w:val="lightGray"/>
              </w:rPr>
              <w:tab/>
              <w:t>PRS-RSRP levels have been derived from other parameters for information purposes. They are not settable parameters themselves.</w:t>
            </w:r>
          </w:p>
        </w:tc>
      </w:tr>
    </w:tbl>
    <w:p w14:paraId="085EFF1F" w14:textId="77777777" w:rsidR="00941D6E" w:rsidRPr="00941D6E" w:rsidRDefault="00941D6E" w:rsidP="00941D6E">
      <w:pPr>
        <w:rPr>
          <w:rFonts w:eastAsiaTheme="minorEastAsia"/>
          <w:highlight w:val="lightGray"/>
        </w:rPr>
      </w:pPr>
    </w:p>
    <w:p w14:paraId="3F6DF656" w14:textId="223109A3" w:rsidR="00941D6E" w:rsidRPr="00941D6E" w:rsidRDefault="00941D6E" w:rsidP="00941D6E">
      <w:pPr>
        <w:pStyle w:val="Heading5"/>
        <w:rPr>
          <w:rFonts w:eastAsiaTheme="minorEastAsia"/>
          <w:highlight w:val="lightGray"/>
        </w:rPr>
      </w:pPr>
      <w:r w:rsidRPr="00941D6E">
        <w:rPr>
          <w:rFonts w:eastAsiaTheme="minorEastAsia"/>
          <w:highlight w:val="lightGray"/>
        </w:rPr>
        <w:t>A.6.6.14.</w:t>
      </w:r>
      <w:r w:rsidR="00053747">
        <w:rPr>
          <w:rFonts w:eastAsiaTheme="minorEastAsia"/>
          <w:highlight w:val="lightGray"/>
        </w:rPr>
        <w:t>5</w:t>
      </w:r>
      <w:r w:rsidRPr="00941D6E">
        <w:rPr>
          <w:rFonts w:eastAsiaTheme="minorEastAsia"/>
          <w:highlight w:val="lightGray"/>
        </w:rPr>
        <w:t>.2</w:t>
      </w:r>
      <w:r w:rsidRPr="00941D6E">
        <w:rPr>
          <w:rFonts w:eastAsiaTheme="minorEastAsia"/>
          <w:highlight w:val="lightGray"/>
        </w:rPr>
        <w:tab/>
        <w:t>Test requirements</w:t>
      </w:r>
    </w:p>
    <w:p w14:paraId="789017A6"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UE Rx-Tx time difference measurement time fulfils the requirements specified in clause 9.9.4.5, with </w:t>
      </w:r>
      <m:oMath>
        <m:sSub>
          <m:sSubPr>
            <m:ctrlPr>
              <w:rPr>
                <w:rFonts w:ascii="Cambria Math" w:hAnsi="Cambria Math" w:cs="Calibri"/>
                <w:highlight w:val="lightGray"/>
              </w:rPr>
            </m:ctrlPr>
          </m:sSubPr>
          <m:e>
            <m:r>
              <w:rPr>
                <w:rFonts w:ascii="Cambria Math" w:hAnsi="Cambria Math"/>
                <w:highlight w:val="lightGray"/>
              </w:rPr>
              <m:t>k</m:t>
            </m:r>
          </m:e>
          <m:sub>
            <m:r>
              <w:rPr>
                <w:rFonts w:ascii="Cambria Math" w:hAnsi="Cambria Math"/>
                <w:highlight w:val="lightGray"/>
              </w:rPr>
              <m:t>multiTEG</m:t>
            </m:r>
          </m:sub>
        </m:sSub>
      </m:oMath>
      <w:r w:rsidRPr="00941D6E">
        <w:rPr>
          <w:rFonts w:eastAsiaTheme="minorEastAsia" w:hint="eastAsia"/>
          <w:highlight w:val="lightGray"/>
        </w:rPr>
        <w:t>=</w:t>
      </w:r>
      <w:r w:rsidRPr="00941D6E">
        <w:rPr>
          <w:rFonts w:eastAsiaTheme="minorEastAsia"/>
          <w:highlight w:val="lightGray"/>
        </w:rPr>
        <w:t xml:space="preserve">2 if UE does not support </w:t>
      </w:r>
      <w:r w:rsidRPr="00941D6E">
        <w:rPr>
          <w:rFonts w:eastAsiaTheme="minorEastAsia"/>
          <w:snapToGrid w:val="0"/>
          <w:highlight w:val="lightGray"/>
        </w:rPr>
        <w:t xml:space="preserve">or indicate value ‘n1’ for </w:t>
      </w:r>
      <w:r w:rsidRPr="00941D6E">
        <w:rPr>
          <w:rFonts w:eastAsiaTheme="minorEastAsia"/>
          <w:i/>
          <w:snapToGrid w:val="0"/>
          <w:highlight w:val="lightGray"/>
        </w:rPr>
        <w:t>measureSameDL-PRS-ResourceWithDifferentRxTEGsSimul</w:t>
      </w:r>
      <w:r w:rsidRPr="00941D6E">
        <w:rPr>
          <w:rFonts w:eastAsiaTheme="minorEastAsia"/>
          <w:snapToGrid w:val="0"/>
          <w:highlight w:val="lightGray"/>
        </w:rPr>
        <w:t xml:space="preserve">, and </w:t>
      </w:r>
      <w:r w:rsidRPr="00941D6E">
        <w:rPr>
          <w:rFonts w:eastAsiaTheme="minorEastAsia"/>
          <w:highlight w:val="lightGray"/>
        </w:rPr>
        <w:t xml:space="preserve"> </w:t>
      </w:r>
      <m:oMath>
        <m:sSub>
          <m:sSubPr>
            <m:ctrlPr>
              <w:rPr>
                <w:rFonts w:ascii="Cambria Math" w:hAnsi="Cambria Math" w:cs="Calibri"/>
                <w:highlight w:val="lightGray"/>
              </w:rPr>
            </m:ctrlPr>
          </m:sSubPr>
          <m:e>
            <m:r>
              <w:rPr>
                <w:rFonts w:ascii="Cambria Math" w:hAnsi="Cambria Math"/>
                <w:highlight w:val="lightGray"/>
              </w:rPr>
              <m:t>k</m:t>
            </m:r>
          </m:e>
          <m:sub>
            <m:r>
              <w:rPr>
                <w:rFonts w:ascii="Cambria Math" w:hAnsi="Cambria Math"/>
                <w:highlight w:val="lightGray"/>
              </w:rPr>
              <m:t>multiTEG</m:t>
            </m:r>
          </m:sub>
        </m:sSub>
      </m:oMath>
      <w:r w:rsidRPr="00941D6E">
        <w:rPr>
          <w:rFonts w:eastAsiaTheme="minorEastAsia" w:hint="eastAsia"/>
          <w:highlight w:val="lightGray"/>
        </w:rPr>
        <w:t>=</w:t>
      </w:r>
      <w:r w:rsidRPr="00941D6E">
        <w:rPr>
          <w:rFonts w:eastAsiaTheme="minorEastAsia"/>
          <w:highlight w:val="lightGray"/>
        </w:rPr>
        <w:t>1 otherwise.</w:t>
      </w:r>
    </w:p>
    <w:p w14:paraId="4AE84433" w14:textId="77777777" w:rsidR="00941D6E" w:rsidRPr="00941D6E" w:rsidRDefault="00941D6E" w:rsidP="00941D6E">
      <w:pPr>
        <w:rPr>
          <w:highlight w:val="lightGray"/>
        </w:rPr>
      </w:pPr>
      <w:r w:rsidRPr="00941D6E">
        <w:rPr>
          <w:rFonts w:eastAsiaTheme="minorEastAsia"/>
          <w:highlight w:val="lightGray"/>
        </w:rPr>
        <w:t>The UE shall perform and report the UE Rx-Tx time difference measurements for Cell 1 and Cell 2 within the specified UE Rx-Tx time difference measurement time starting from the beginning of time interval T2.</w:t>
      </w:r>
    </w:p>
    <w:p w14:paraId="4B8D2CF9" w14:textId="77777777" w:rsidR="00941D6E" w:rsidRPr="00941D6E" w:rsidRDefault="00941D6E" w:rsidP="00941D6E">
      <w:pPr>
        <w:pStyle w:val="ListParagraph"/>
        <w:numPr>
          <w:ilvl w:val="0"/>
          <w:numId w:val="19"/>
        </w:numPr>
        <w:spacing w:after="0"/>
        <w:contextualSpacing/>
        <w:rPr>
          <w:rFonts w:eastAsiaTheme="minorEastAsia"/>
          <w:highlight w:val="lightGray"/>
        </w:rPr>
      </w:pPr>
      <w:r w:rsidRPr="00941D6E">
        <w:rPr>
          <w:rFonts w:eastAsiaTheme="minorEastAsia"/>
          <w:highlight w:val="lightGray"/>
        </w:rPr>
        <w:t>NOTE:</w:t>
      </w:r>
      <w:r w:rsidRPr="00941D6E">
        <w:rPr>
          <w:rFonts w:eastAsiaTheme="minorEastAsia"/>
          <w:highlight w:val="lightGray"/>
        </w:rPr>
        <w:tab/>
        <w:t>The actual overall delays measured in the test may be up to 2xTTI</w:t>
      </w:r>
      <w:r w:rsidRPr="00941D6E">
        <w:rPr>
          <w:rFonts w:eastAsiaTheme="minorEastAsia"/>
          <w:highlight w:val="lightGray"/>
          <w:vertAlign w:val="subscript"/>
        </w:rPr>
        <w:t>DCCH</w:t>
      </w:r>
      <w:r w:rsidRPr="00941D6E">
        <w:rPr>
          <w:rFonts w:eastAsiaTheme="minorEastAsia"/>
          <w:highlight w:val="lightGray"/>
        </w:rPr>
        <w:t xml:space="preserve"> higher than the </w:t>
      </w:r>
      <w:r w:rsidRPr="00941D6E">
        <w:rPr>
          <w:rFonts w:eastAsiaTheme="minorEastAsia" w:hint="eastAsia"/>
          <w:highlight w:val="lightGray"/>
        </w:rPr>
        <w:t>time duration</w:t>
      </w:r>
      <w:r w:rsidRPr="00941D6E">
        <w:rPr>
          <w:rFonts w:eastAsiaTheme="minorEastAsia"/>
          <w:highlight w:val="lightGray"/>
        </w:rPr>
        <w:t xml:space="preserve"> above because of TTI insertion uncertainty of the measurement report in DCCH.</w:t>
      </w:r>
    </w:p>
    <w:p w14:paraId="02031B23" w14:textId="77777777" w:rsidR="00941D6E" w:rsidRPr="00941D6E" w:rsidRDefault="00941D6E" w:rsidP="00941D6E">
      <w:pPr>
        <w:rPr>
          <w:rFonts w:eastAsiaTheme="minorEastAsia"/>
          <w:highlight w:val="lightGray"/>
        </w:rPr>
      </w:pPr>
    </w:p>
    <w:p w14:paraId="4C34B68D" w14:textId="77777777" w:rsidR="00941D6E" w:rsidRDefault="00941D6E" w:rsidP="00941D6E">
      <w:pPr>
        <w:rPr>
          <w:rFonts w:eastAsiaTheme="minorEastAsia"/>
        </w:rPr>
      </w:pPr>
      <w:r w:rsidRPr="00941D6E">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1D4C18D7" w14:textId="77777777" w:rsidR="00941D6E" w:rsidRDefault="00941D6E" w:rsidP="00941D6E"/>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NR-Multi-RTT-ProvideAssistanceData and nr-Multi-RTT-RequestLocationInfo</w:t>
      </w:r>
      <w:r w:rsidR="00807785">
        <w:rPr>
          <w:rFonts w:ascii="Arial" w:hAnsi="Arial" w:cs="Arial"/>
        </w:rPr>
        <w:t>rmation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F8A4F4" w14:textId="77777777" w:rsidR="00337E49" w:rsidRPr="00613218" w:rsidRDefault="00337E49" w:rsidP="00E45237">
      <w:pPr>
        <w:spacing w:after="120"/>
        <w:rPr>
          <w:rFonts w:ascii="Arial" w:eastAsia="SimSun" w:hAnsi="Arial" w:cs="Arial"/>
          <w:lang w:eastAsia="zh-CN"/>
        </w:rPr>
      </w:pPr>
      <w:bookmarkStart w:id="22" w:name="OLE_LINK1"/>
      <w:bookmarkStart w:id="23" w:name="OLE_LINK2"/>
      <w:r w:rsidRPr="005A1858">
        <w:rPr>
          <w:rFonts w:ascii="Arial" w:hAnsi="Arial" w:cs="Arial"/>
        </w:rPr>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4"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w:t>
      </w:r>
      <w:r w:rsidR="005474FB" w:rsidRPr="00B35549">
        <w:rPr>
          <w:rFonts w:ascii="SimSun" w:eastAsia="SimSun" w:hAnsi="SimSun" w:cs="Arial" w:hint="eastAsia"/>
          <w:lang w:eastAsia="zh-CN"/>
        </w:rPr>
        <w:t>`</w:t>
      </w:r>
      <w:r w:rsidRPr="005A1858">
        <w:rPr>
          <w:rFonts w:ascii="Arial" w:hAnsi="Arial" w:cs="Arial"/>
        </w:rPr>
        <w:t>rements</w:t>
      </w:r>
    </w:p>
    <w:bookmarkEnd w:id="24"/>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2"/>
    <w:bookmarkEnd w:id="23"/>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6A5AA572"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A9186E">
        <w:rPr>
          <w:rFonts w:ascii="Arial" w:hAnsi="Arial"/>
        </w:rPr>
        <w:t>5</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5" w:name="OLE_LINK4"/>
      <w:bookmarkStart w:id="26" w:name="OLE_LINK5"/>
      <w:r w:rsidRPr="00DA2EE6">
        <w:rPr>
          <w:rFonts w:ascii="Arial" w:hAnsi="Arial" w:cs="Arial"/>
          <w:u w:val="single"/>
        </w:rPr>
        <w:t>Controlled parameters critical to verdict</w:t>
      </w:r>
    </w:p>
    <w:bookmarkEnd w:id="25"/>
    <w:bookmarkEnd w:id="26"/>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lastRenderedPageBreak/>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xml:space="preserve">). It is not necessary to calculate all parameters during each test, so a selection is made of those </w:t>
      </w:r>
      <w:r w:rsidRPr="00ED64A7">
        <w:rPr>
          <w:rFonts w:ascii="Arial" w:hAnsi="Arial" w:cs="Arial"/>
        </w:rPr>
        <w:lastRenderedPageBreak/>
        <w:t>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r w:rsidRPr="00AD1E68">
        <w:rPr>
          <w:highlight w:val="lightGray"/>
        </w:rPr>
        <w:t>PRP|</w:t>
      </w:r>
      <w:r w:rsidRPr="00AD1E68">
        <w:rPr>
          <w:highlight w:val="lightGray"/>
          <w:vertAlign w:val="subscript"/>
        </w:rPr>
        <w:t>dBm</w:t>
      </w:r>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C74D82" w:rsidRDefault="00AD1E68" w:rsidP="00AD1E68">
      <w:pPr>
        <w:rPr>
          <w:highlight w:val="lightGray"/>
        </w:rPr>
      </w:pPr>
      <w:r w:rsidRPr="00C74D82">
        <w:rPr>
          <w:highlight w:val="lightGray"/>
        </w:rPr>
        <w:t>AWGN propagation condition.</w:t>
      </w:r>
    </w:p>
    <w:p w14:paraId="38843FC5" w14:textId="77777777" w:rsidR="008B3D32" w:rsidRPr="00C74D82" w:rsidRDefault="008B3D32" w:rsidP="008B3D32">
      <w:pPr>
        <w:pStyle w:val="TH"/>
        <w:rPr>
          <w:highlight w:val="lightGray"/>
          <w:lang w:val="en-US"/>
        </w:rPr>
      </w:pPr>
      <w:r w:rsidRPr="00C74D82">
        <w:rPr>
          <w:highlight w:val="lightGray"/>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B3D32" w:rsidRPr="00C74D82" w14:paraId="0064EBCB"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8F3119"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45B5F54"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Conditions</w:t>
            </w:r>
          </w:p>
        </w:tc>
      </w:tr>
      <w:tr w:rsidR="008B3D32" w:rsidRPr="00C74D82" w14:paraId="28CAE808"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B668CB" w14:textId="77777777" w:rsidR="008B3D32" w:rsidRPr="00C74D82" w:rsidRDefault="008B3D32" w:rsidP="00AF59C1">
            <w:pPr>
              <w:spacing w:after="0"/>
              <w:rPr>
                <w:rFonts w:ascii="Arial"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2DF075F"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2A7E49"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3B87E6"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bandwidth</w:t>
            </w:r>
          </w:p>
          <w:p w14:paraId="04D930B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B2E8BC3"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resource repetition (</w:t>
            </w:r>
            <m:oMath>
              <m:sSubSup>
                <m:sSubSupPr>
                  <m:ctrlPr>
                    <w:rPr>
                      <w:rFonts w:ascii="Cambria Math" w:hAnsi="Cambria Math"/>
                      <w:b/>
                      <w:bCs/>
                      <w:i/>
                      <w:iCs/>
                      <w:sz w:val="18"/>
                      <w:highlight w:val="lightGray"/>
                    </w:rPr>
                  </m:ctrlPr>
                </m:sSubSupPr>
                <m:e>
                  <m:r>
                    <m:rPr>
                      <m:sty m:val="b"/>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
                </m:rPr>
                <w:rPr>
                  <w:rFonts w:ascii="Cambria Math" w:hAnsi="Cambria Math"/>
                  <w:sz w:val="18"/>
                  <w:highlight w:val="lightGray"/>
                </w:rPr>
                <m:t>*</m:t>
              </m:r>
              <m:sSub>
                <m:sSubPr>
                  <m:ctrlPr>
                    <w:rPr>
                      <w:rFonts w:ascii="Cambria Math" w:hAnsi="Cambria Math"/>
                      <w:b/>
                      <w:bCs/>
                      <w:i/>
                      <w:iCs/>
                      <w:sz w:val="18"/>
                      <w:highlight w:val="lightGray"/>
                    </w:rPr>
                  </m:ctrlPr>
                </m:sSubPr>
                <m:e>
                  <m:r>
                    <m:rPr>
                      <m:sty m:val="b"/>
                    </m:rPr>
                    <w:rPr>
                      <w:rFonts w:ascii="Cambria Math" w:hAnsi="Cambria Math"/>
                      <w:sz w:val="18"/>
                      <w:highlight w:val="lightGray"/>
                    </w:rPr>
                    <m:t>L</m:t>
                  </m:r>
                </m:e>
                <m:sub>
                  <m:r>
                    <m:rPr>
                      <m:sty m:val="b"/>
                    </m:rPr>
                    <w:rPr>
                      <w:rFonts w:ascii="Cambria Math" w:hAnsi="Cambria Math"/>
                      <w:sz w:val="18"/>
                      <w:highlight w:val="lightGray"/>
                    </w:rPr>
                    <m:t>PRS</m:t>
                  </m:r>
                </m:sub>
              </m:sSub>
              <m:r>
                <m:rPr>
                  <m:sty m:val="b"/>
                </m:rPr>
                <w:rPr>
                  <w:rFonts w:ascii="Cambria Math" w:hAnsi="Cambria Math"/>
                  <w:sz w:val="18"/>
                  <w:highlight w:val="lightGray"/>
                </w:rPr>
                <m:t>/</m:t>
              </m:r>
              <m:sSubSup>
                <m:sSubSupPr>
                  <m:ctrlPr>
                    <w:rPr>
                      <w:rFonts w:ascii="Cambria Math" w:hAnsi="Cambria Math"/>
                      <w:b/>
                      <w:bCs/>
                      <w:i/>
                      <w:iCs/>
                      <w:sz w:val="18"/>
                      <w:highlight w:val="lightGray"/>
                    </w:rPr>
                  </m:ctrlPr>
                </m:sSubSupPr>
                <m:e>
                  <m:r>
                    <m:rPr>
                      <m:sty m:val="b"/>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C74D82">
              <w:rPr>
                <w:rFonts w:ascii="Arial" w:hAnsi="Arial"/>
                <w:b/>
                <w:sz w:val="18"/>
                <w:highlight w:val="lightGray"/>
              </w:rPr>
              <w:t>)</w:t>
            </w:r>
          </w:p>
          <w:p w14:paraId="63B482EB"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F0F4B5D"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Io</w:t>
            </w:r>
            <w:r w:rsidRPr="00C74D82">
              <w:rPr>
                <w:rFonts w:ascii="Arial" w:hAnsi="Arial"/>
                <w:b/>
                <w:sz w:val="18"/>
                <w:highlight w:val="lightGray"/>
                <w:vertAlign w:val="superscript"/>
              </w:rPr>
              <w:t xml:space="preserve"> Note 3</w:t>
            </w:r>
            <w:r w:rsidRPr="00C74D82">
              <w:rPr>
                <w:rFonts w:ascii="Arial" w:hAnsi="Arial"/>
                <w:b/>
                <w:sz w:val="18"/>
                <w:highlight w:val="lightGray"/>
              </w:rPr>
              <w:t xml:space="preserve"> range</w:t>
            </w:r>
          </w:p>
        </w:tc>
      </w:tr>
      <w:tr w:rsidR="008B3D32" w:rsidRPr="00C74D82" w14:paraId="772A5AE7"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344C0F" w14:textId="77777777" w:rsidR="008B3D32" w:rsidRPr="00C74D82" w:rsidRDefault="008B3D32" w:rsidP="00AF59C1">
            <w:pPr>
              <w:spacing w:after="0"/>
              <w:rPr>
                <w:rFonts w:ascii="Arial"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56840F" w14:textId="77777777" w:rsidR="008B3D32" w:rsidRPr="00C74D82" w:rsidRDefault="008B3D32" w:rsidP="00AF59C1">
            <w:pPr>
              <w:spacing w:after="0"/>
              <w:rPr>
                <w:rFonts w:ascii="Arial"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151E86" w14:textId="77777777" w:rsidR="008B3D32" w:rsidRPr="00C74D82" w:rsidRDefault="008B3D32" w:rsidP="00AF59C1">
            <w:pPr>
              <w:spacing w:after="0"/>
              <w:rPr>
                <w:rFonts w:ascii="Arial"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0C3E3" w14:textId="77777777" w:rsidR="008B3D32" w:rsidRPr="00C74D82" w:rsidRDefault="008B3D32" w:rsidP="00AF59C1">
            <w:pPr>
              <w:spacing w:after="0"/>
              <w:rPr>
                <w:rFonts w:ascii="Arial"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A7A0B3" w14:textId="77777777" w:rsidR="008B3D32" w:rsidRPr="00C74D82" w:rsidRDefault="008B3D32" w:rsidP="00AF59C1">
            <w:pPr>
              <w:spacing w:after="0"/>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CCC69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NR operating band groups</w:t>
            </w:r>
            <w:r w:rsidRPr="00C74D82">
              <w:rPr>
                <w:rFonts w:ascii="Arial" w:hAnsi="Arial"/>
                <w:b/>
                <w:sz w:val="18"/>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ABD2F"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88E5C"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Maximum Io</w:t>
            </w:r>
          </w:p>
        </w:tc>
      </w:tr>
      <w:tr w:rsidR="008B3D32" w:rsidRPr="00C74D82" w14:paraId="726E60D8"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EEE36F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lastRenderedPageBreak/>
              <w:t>Tc</w:t>
            </w:r>
            <w:r w:rsidRPr="00C74D82">
              <w:rPr>
                <w:rFonts w:ascii="Arial" w:hAnsi="Arial"/>
                <w:b/>
                <w:sz w:val="18"/>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BEB27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D13CD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729F8"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EB1D53B" w14:textId="77777777" w:rsidR="008B3D32" w:rsidRPr="00C74D82" w:rsidRDefault="008B3D32" w:rsidP="00AF59C1">
            <w:pPr>
              <w:keepNext/>
              <w:keepLines/>
              <w:spacing w:after="0"/>
              <w:jc w:val="center"/>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4DEC83" w14:textId="77777777" w:rsidR="008B3D32" w:rsidRPr="00C74D82" w:rsidRDefault="008B3D32" w:rsidP="00AF59C1">
            <w:pPr>
              <w:keepNext/>
              <w:keepLines/>
              <w:spacing w:after="0"/>
              <w:jc w:val="center"/>
              <w:rPr>
                <w:rFonts w:ascii="Arial" w:hAnsi="Arial"/>
                <w:b/>
                <w:sz w:val="18"/>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771A4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dBm/SCS</w:t>
            </w:r>
            <w:r w:rsidRPr="00C74D82">
              <w:rPr>
                <w:rFonts w:ascii="Arial" w:hAnsi="Arial"/>
                <w:b/>
                <w:sz w:val="18"/>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81AF1"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dBm/BW</w:t>
            </w:r>
            <w:r w:rsidRPr="00C74D82">
              <w:rPr>
                <w:rFonts w:ascii="Arial" w:hAnsi="Arial"/>
                <w:b/>
                <w:sz w:val="18"/>
                <w:highlight w:val="lightGray"/>
                <w:vertAlign w:val="subscript"/>
              </w:rPr>
              <w:t>Channel</w:t>
            </w:r>
          </w:p>
        </w:tc>
      </w:tr>
      <w:tr w:rsidR="008B3D32" w:rsidRPr="00C74D82" w14:paraId="4BB50C17"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8641BF" w14:textId="77777777" w:rsidR="008B3D32" w:rsidRPr="00C74D82" w:rsidRDefault="008B3D32" w:rsidP="00AF59C1">
            <w:pPr>
              <w:pStyle w:val="TAC"/>
              <w:rPr>
                <w:highlight w:val="lightGray"/>
              </w:rPr>
            </w:pPr>
            <w:r w:rsidRPr="00C74D82">
              <w:rPr>
                <w:highlight w:val="lightGray"/>
              </w:rPr>
              <w:t>132 +</w:t>
            </w:r>
            <w:r w:rsidRPr="00C74D82">
              <w:rPr>
                <w:rFonts w:ascii="SimSun" w:hAnsi="SimSun" w:hint="eastAsia"/>
                <w:highlight w:val="lightGray"/>
              </w:rPr>
              <w:t>Δ</w:t>
            </w:r>
            <w:r w:rsidRPr="00C74D82">
              <w:rPr>
                <w:sz w:val="16"/>
                <w:szCs w:val="16"/>
                <w:highlight w:val="lightGray"/>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C94F8DB" w14:textId="77777777" w:rsidR="008B3D32" w:rsidRPr="00C74D82" w:rsidRDefault="008B3D32" w:rsidP="00AF59C1">
            <w:pPr>
              <w:pStyle w:val="TAC"/>
              <w:rPr>
                <w:highlight w:val="lightGray"/>
              </w:rPr>
            </w:pPr>
            <w:r w:rsidRPr="00C74D82">
              <w:rPr>
                <w:highlight w:val="lightGray"/>
              </w:rPr>
              <w:t>(PRS Ês/Iot)</w:t>
            </w:r>
            <w:r w:rsidRPr="00C74D82">
              <w:rPr>
                <w:i/>
                <w:highlight w:val="lightGray"/>
                <w:vertAlign w:val="subscript"/>
              </w:rPr>
              <w:t>j</w:t>
            </w:r>
            <w:r w:rsidRPr="00C74D82">
              <w:rPr>
                <w:highlight w:val="lightGray"/>
                <w:vertAlign w:val="subscript"/>
              </w:rPr>
              <w:t xml:space="preserve"> </w:t>
            </w:r>
            <w:r w:rsidRPr="00C74D82">
              <w:rPr>
                <w:highlight w:val="lightGray"/>
              </w:rPr>
              <w:t>≥-6dB</w:t>
            </w:r>
          </w:p>
          <w:p w14:paraId="6A1BB370" w14:textId="77777777" w:rsidR="008B3D32" w:rsidRPr="00C74D82" w:rsidRDefault="008B3D32" w:rsidP="00AF59C1">
            <w:pPr>
              <w:pStyle w:val="TAC"/>
              <w:rPr>
                <w:highlight w:val="lightGray"/>
              </w:rPr>
            </w:pPr>
          </w:p>
          <w:p w14:paraId="43BFAD46" w14:textId="77777777" w:rsidR="008B3D32" w:rsidRPr="00C74D82" w:rsidRDefault="008B3D32" w:rsidP="00AF59C1">
            <w:pPr>
              <w:pStyle w:val="TAC"/>
              <w:rPr>
                <w:highlight w:val="lightGray"/>
              </w:rPr>
            </w:pPr>
            <w:r w:rsidRPr="00C74D82">
              <w:rPr>
                <w:highlight w:val="lightGray"/>
              </w:rPr>
              <w:t xml:space="preserve"> (PRS Ês/Iot)</w:t>
            </w:r>
            <w:r w:rsidRPr="00C74D82">
              <w:rPr>
                <w:i/>
                <w:highlight w:val="lightGray"/>
                <w:vertAlign w:val="subscript"/>
              </w:rPr>
              <w:t>i</w:t>
            </w:r>
            <w:r w:rsidRPr="00C74D82">
              <w:rPr>
                <w:highlight w:val="lightGray"/>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672B40" w14:textId="77777777" w:rsidR="008B3D32" w:rsidRPr="00C74D82" w:rsidRDefault="008B3D32" w:rsidP="00AF59C1">
            <w:pPr>
              <w:pStyle w:val="TAC"/>
              <w:rPr>
                <w:highlight w:val="lightGray"/>
                <w:lang w:val="sv-SE"/>
              </w:rPr>
            </w:pPr>
            <w:r w:rsidRPr="00C74D82">
              <w:rPr>
                <w:highlight w:val="lightGray"/>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F30168" w14:textId="77777777" w:rsidR="008B3D32" w:rsidRPr="00C74D82" w:rsidRDefault="008B3D32" w:rsidP="00AF59C1">
            <w:pPr>
              <w:pStyle w:val="TAC"/>
              <w:rPr>
                <w:highlight w:val="lightGray"/>
              </w:rPr>
            </w:pPr>
            <w:r w:rsidRPr="00C74D82">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889AD61"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CD175C" w14:textId="77777777" w:rsidR="008B3D32" w:rsidRPr="00C74D82" w:rsidRDefault="008B3D32" w:rsidP="00AF59C1">
            <w:pPr>
              <w:pStyle w:val="TAC"/>
              <w:rPr>
                <w:highlight w:val="lightGray"/>
              </w:rPr>
            </w:pPr>
            <w:r w:rsidRPr="00C74D82">
              <w:rPr>
                <w:highlight w:val="lightGray"/>
              </w:rPr>
              <w:t>NR_FDD_FR1_A, NR_TDD_FR1_A,</w:t>
            </w:r>
          </w:p>
          <w:p w14:paraId="7B061C4E"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8CE27" w14:textId="77777777" w:rsidR="008B3D32" w:rsidRPr="00C74D82" w:rsidRDefault="008B3D32" w:rsidP="00AF59C1">
            <w:pPr>
              <w:pStyle w:val="TAC"/>
              <w:rPr>
                <w:highlight w:val="lightGray"/>
              </w:rPr>
            </w:pPr>
            <w:r w:rsidRPr="00C74D82">
              <w:rPr>
                <w:highlight w:val="lightGray"/>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8984B6" w14:textId="77777777" w:rsidR="008B3D32" w:rsidRPr="00C74D82" w:rsidRDefault="008B3D32" w:rsidP="00AF59C1">
            <w:pPr>
              <w:pStyle w:val="TAC"/>
              <w:rPr>
                <w:highlight w:val="lightGray"/>
              </w:rPr>
            </w:pPr>
            <w:r w:rsidRPr="00C74D82">
              <w:rPr>
                <w:highlight w:val="lightGray"/>
              </w:rPr>
              <w:t>-50</w:t>
            </w:r>
          </w:p>
        </w:tc>
      </w:tr>
      <w:tr w:rsidR="008B3D32" w:rsidRPr="00C74D82" w14:paraId="57F525A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9D9D4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A6AAB7"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F02218"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8D6F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3BE9A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7F3AF4"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057E94" w14:textId="77777777" w:rsidR="008B3D32" w:rsidRPr="00C74D82" w:rsidRDefault="008B3D32" w:rsidP="00AF59C1">
            <w:pPr>
              <w:pStyle w:val="TAC"/>
              <w:rPr>
                <w:highlight w:val="lightGray"/>
              </w:rPr>
            </w:pPr>
            <w:r w:rsidRPr="00C74D82">
              <w:rPr>
                <w:highlight w:val="lightGray"/>
              </w:rPr>
              <w:t>-126.5</w:t>
            </w:r>
          </w:p>
        </w:tc>
        <w:tc>
          <w:tcPr>
            <w:tcW w:w="1275" w:type="dxa"/>
            <w:tcBorders>
              <w:top w:val="single" w:sz="4" w:space="0" w:color="auto"/>
              <w:left w:val="single" w:sz="4" w:space="0" w:color="auto"/>
              <w:bottom w:val="single" w:sz="4" w:space="0" w:color="auto"/>
              <w:right w:val="single" w:sz="4" w:space="0" w:color="auto"/>
            </w:tcBorders>
            <w:hideMark/>
          </w:tcPr>
          <w:p w14:paraId="70D5DFBC" w14:textId="77777777" w:rsidR="008B3D32" w:rsidRPr="00C74D82" w:rsidRDefault="008B3D32" w:rsidP="00AF59C1">
            <w:pPr>
              <w:pStyle w:val="TAC"/>
              <w:rPr>
                <w:highlight w:val="lightGray"/>
              </w:rPr>
            </w:pPr>
            <w:r w:rsidRPr="00C74D82">
              <w:rPr>
                <w:highlight w:val="lightGray"/>
              </w:rPr>
              <w:t>-50</w:t>
            </w:r>
          </w:p>
        </w:tc>
      </w:tr>
      <w:tr w:rsidR="008B3D32" w:rsidRPr="00C74D82" w14:paraId="32E71101"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B3841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E028B2"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61EB1"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5420A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766569"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1D61CF"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E14FF" w14:textId="77777777" w:rsidR="008B3D32" w:rsidRPr="00C74D82" w:rsidRDefault="008B3D32" w:rsidP="00AF59C1">
            <w:pPr>
              <w:pStyle w:val="TAC"/>
              <w:rPr>
                <w:highlight w:val="lightGray"/>
              </w:rPr>
            </w:pPr>
            <w:r w:rsidRPr="00C74D82">
              <w:rPr>
                <w:highlight w:val="lightGray"/>
              </w:rPr>
              <w:t>-126</w:t>
            </w:r>
          </w:p>
        </w:tc>
        <w:tc>
          <w:tcPr>
            <w:tcW w:w="1275" w:type="dxa"/>
            <w:tcBorders>
              <w:top w:val="single" w:sz="4" w:space="0" w:color="auto"/>
              <w:left w:val="single" w:sz="4" w:space="0" w:color="auto"/>
              <w:bottom w:val="single" w:sz="4" w:space="0" w:color="auto"/>
              <w:right w:val="single" w:sz="4" w:space="0" w:color="auto"/>
            </w:tcBorders>
            <w:hideMark/>
          </w:tcPr>
          <w:p w14:paraId="42B84976" w14:textId="77777777" w:rsidR="008B3D32" w:rsidRPr="00C74D82" w:rsidRDefault="008B3D32" w:rsidP="00AF59C1">
            <w:pPr>
              <w:pStyle w:val="TAC"/>
              <w:rPr>
                <w:highlight w:val="lightGray"/>
              </w:rPr>
            </w:pPr>
            <w:r w:rsidRPr="00C74D82">
              <w:rPr>
                <w:highlight w:val="lightGray"/>
              </w:rPr>
              <w:t>-50</w:t>
            </w:r>
          </w:p>
        </w:tc>
      </w:tr>
      <w:tr w:rsidR="008B3D32" w:rsidRPr="00C74D82" w14:paraId="0E61A2FA"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8424B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82242E"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2B10F"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3F56B4"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EE1174"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2075B7"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0E0E0" w14:textId="77777777" w:rsidR="008B3D32" w:rsidRPr="00C74D82" w:rsidRDefault="008B3D32" w:rsidP="00AF59C1">
            <w:pPr>
              <w:pStyle w:val="TAC"/>
              <w:rPr>
                <w:highlight w:val="lightGray"/>
              </w:rPr>
            </w:pPr>
            <w:r w:rsidRPr="00C74D82">
              <w:rPr>
                <w:highlight w:val="lightGray"/>
              </w:rPr>
              <w:t>-125.5</w:t>
            </w:r>
          </w:p>
        </w:tc>
        <w:tc>
          <w:tcPr>
            <w:tcW w:w="1275" w:type="dxa"/>
            <w:tcBorders>
              <w:top w:val="single" w:sz="4" w:space="0" w:color="auto"/>
              <w:left w:val="single" w:sz="4" w:space="0" w:color="auto"/>
              <w:bottom w:val="single" w:sz="4" w:space="0" w:color="auto"/>
              <w:right w:val="single" w:sz="4" w:space="0" w:color="auto"/>
            </w:tcBorders>
            <w:hideMark/>
          </w:tcPr>
          <w:p w14:paraId="43CF9A5C" w14:textId="77777777" w:rsidR="008B3D32" w:rsidRPr="00C74D82" w:rsidRDefault="008B3D32" w:rsidP="00AF59C1">
            <w:pPr>
              <w:pStyle w:val="TAC"/>
              <w:rPr>
                <w:highlight w:val="lightGray"/>
              </w:rPr>
            </w:pPr>
            <w:r w:rsidRPr="00C74D82">
              <w:rPr>
                <w:highlight w:val="lightGray"/>
              </w:rPr>
              <w:t>-50</w:t>
            </w:r>
          </w:p>
        </w:tc>
      </w:tr>
      <w:tr w:rsidR="008B3D32" w:rsidRPr="00C74D82" w14:paraId="10F07999"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B60558"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7E779"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77D303"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E713EC"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F42BEA"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456821"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895B4" w14:textId="77777777" w:rsidR="008B3D32" w:rsidRPr="00C74D82" w:rsidRDefault="008B3D32" w:rsidP="00AF59C1">
            <w:pPr>
              <w:pStyle w:val="TAC"/>
              <w:rPr>
                <w:highlight w:val="lightGray"/>
              </w:rPr>
            </w:pPr>
            <w:r w:rsidRPr="00C74D82">
              <w:rPr>
                <w:highlight w:val="lightGray"/>
              </w:rPr>
              <w:t>-125</w:t>
            </w:r>
          </w:p>
        </w:tc>
        <w:tc>
          <w:tcPr>
            <w:tcW w:w="1275" w:type="dxa"/>
            <w:tcBorders>
              <w:top w:val="single" w:sz="4" w:space="0" w:color="auto"/>
              <w:left w:val="single" w:sz="4" w:space="0" w:color="auto"/>
              <w:bottom w:val="single" w:sz="4" w:space="0" w:color="auto"/>
              <w:right w:val="single" w:sz="4" w:space="0" w:color="auto"/>
            </w:tcBorders>
            <w:hideMark/>
          </w:tcPr>
          <w:p w14:paraId="2953DA75" w14:textId="77777777" w:rsidR="008B3D32" w:rsidRPr="00C74D82" w:rsidRDefault="008B3D32" w:rsidP="00AF59C1">
            <w:pPr>
              <w:pStyle w:val="TAC"/>
              <w:rPr>
                <w:highlight w:val="lightGray"/>
              </w:rPr>
            </w:pPr>
            <w:r w:rsidRPr="00C74D82">
              <w:rPr>
                <w:highlight w:val="lightGray"/>
              </w:rPr>
              <w:t>-50</w:t>
            </w:r>
          </w:p>
        </w:tc>
      </w:tr>
      <w:tr w:rsidR="008B3D32" w:rsidRPr="00C74D82" w14:paraId="75819803"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7593CF"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B45300"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108EE"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07BCF"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3A9CD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A10DC6"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A3B07" w14:textId="77777777" w:rsidR="008B3D32" w:rsidRPr="00C74D82" w:rsidRDefault="008B3D32" w:rsidP="00AF59C1">
            <w:pPr>
              <w:pStyle w:val="TAC"/>
              <w:rPr>
                <w:highlight w:val="lightGray"/>
              </w:rPr>
            </w:pPr>
            <w:r w:rsidRPr="00C74D82">
              <w:rPr>
                <w:highlight w:val="lightGray"/>
              </w:rPr>
              <w:t>-124.5</w:t>
            </w:r>
          </w:p>
        </w:tc>
        <w:tc>
          <w:tcPr>
            <w:tcW w:w="1275" w:type="dxa"/>
            <w:tcBorders>
              <w:top w:val="single" w:sz="4" w:space="0" w:color="auto"/>
              <w:left w:val="single" w:sz="4" w:space="0" w:color="auto"/>
              <w:bottom w:val="single" w:sz="4" w:space="0" w:color="auto"/>
              <w:right w:val="single" w:sz="4" w:space="0" w:color="auto"/>
            </w:tcBorders>
            <w:hideMark/>
          </w:tcPr>
          <w:p w14:paraId="41D723B4" w14:textId="77777777" w:rsidR="008B3D32" w:rsidRPr="00C74D82" w:rsidRDefault="008B3D32" w:rsidP="00AF59C1">
            <w:pPr>
              <w:pStyle w:val="TAC"/>
              <w:rPr>
                <w:highlight w:val="lightGray"/>
              </w:rPr>
            </w:pPr>
            <w:r w:rsidRPr="00C74D82">
              <w:rPr>
                <w:highlight w:val="lightGray"/>
              </w:rPr>
              <w:t>-50</w:t>
            </w:r>
          </w:p>
        </w:tc>
      </w:tr>
      <w:tr w:rsidR="008B3D32" w:rsidRPr="00C74D82" w14:paraId="14552CC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B1B35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38C03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336BCD"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B858B"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FEF8D1"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9C432A"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988EA" w14:textId="77777777" w:rsidR="008B3D32" w:rsidRPr="00C74D82" w:rsidRDefault="008B3D32" w:rsidP="00AF59C1">
            <w:pPr>
              <w:pStyle w:val="TAC"/>
              <w:rPr>
                <w:highlight w:val="lightGray"/>
              </w:rPr>
            </w:pPr>
            <w:r w:rsidRPr="00C74D82">
              <w:rPr>
                <w:highlight w:val="lightGray"/>
              </w:rPr>
              <w:t>-124</w:t>
            </w:r>
          </w:p>
        </w:tc>
        <w:tc>
          <w:tcPr>
            <w:tcW w:w="1275" w:type="dxa"/>
            <w:tcBorders>
              <w:top w:val="single" w:sz="4" w:space="0" w:color="auto"/>
              <w:left w:val="single" w:sz="4" w:space="0" w:color="auto"/>
              <w:bottom w:val="single" w:sz="4" w:space="0" w:color="auto"/>
              <w:right w:val="single" w:sz="4" w:space="0" w:color="auto"/>
            </w:tcBorders>
            <w:hideMark/>
          </w:tcPr>
          <w:p w14:paraId="4D9626A3" w14:textId="77777777" w:rsidR="008B3D32" w:rsidRPr="00C74D82" w:rsidRDefault="008B3D32" w:rsidP="00AF59C1">
            <w:pPr>
              <w:pStyle w:val="TAC"/>
              <w:rPr>
                <w:highlight w:val="lightGray"/>
              </w:rPr>
            </w:pPr>
            <w:r w:rsidRPr="00C74D82">
              <w:rPr>
                <w:highlight w:val="lightGray"/>
              </w:rPr>
              <w:t>-50</w:t>
            </w:r>
          </w:p>
        </w:tc>
      </w:tr>
      <w:tr w:rsidR="008B3D32" w:rsidRPr="00C74D82" w14:paraId="57701F37"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A4C2C3"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D08A3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52E526"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DD11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BB944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356793"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35A2D" w14:textId="77777777" w:rsidR="008B3D32" w:rsidRPr="00C74D82" w:rsidRDefault="008B3D32" w:rsidP="00AF59C1">
            <w:pPr>
              <w:pStyle w:val="TAC"/>
              <w:rPr>
                <w:highlight w:val="lightGray"/>
              </w:rPr>
            </w:pPr>
            <w:r w:rsidRPr="00C74D82">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30376024" w14:textId="77777777" w:rsidR="008B3D32" w:rsidRPr="00C74D82" w:rsidRDefault="008B3D32" w:rsidP="00AF59C1">
            <w:pPr>
              <w:pStyle w:val="TAC"/>
              <w:rPr>
                <w:highlight w:val="lightGray"/>
              </w:rPr>
            </w:pPr>
            <w:r w:rsidRPr="00C74D82">
              <w:rPr>
                <w:highlight w:val="lightGray"/>
              </w:rPr>
              <w:t>-50</w:t>
            </w:r>
          </w:p>
        </w:tc>
      </w:tr>
      <w:tr w:rsidR="008B3D32" w:rsidRPr="00C74D82" w14:paraId="47479137"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036A6E88" w14:textId="77777777" w:rsidR="008B3D32" w:rsidRPr="00C74D82" w:rsidRDefault="008B3D32" w:rsidP="00AF59C1">
            <w:pPr>
              <w:pStyle w:val="TAC"/>
              <w:rPr>
                <w:highlight w:val="lightGray"/>
              </w:rPr>
            </w:pPr>
            <w:r w:rsidRPr="00C74D82">
              <w:rPr>
                <w:highlight w:val="lightGray"/>
              </w:rPr>
              <w:t>98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1EF9F3"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7AF01"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B17708" w14:textId="77777777" w:rsidR="008B3D32" w:rsidRPr="00C74D82" w:rsidRDefault="008B3D32" w:rsidP="00AF59C1">
            <w:pPr>
              <w:pStyle w:val="TAC"/>
              <w:rPr>
                <w:highlight w:val="lightGray"/>
              </w:rPr>
            </w:pPr>
            <w:r w:rsidRPr="00C74D82">
              <w:rPr>
                <w:highlight w:val="lightGray"/>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303430"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F4EFDD1"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BEF73"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DF548" w14:textId="77777777" w:rsidR="008B3D32" w:rsidRPr="00C74D82" w:rsidRDefault="008B3D32" w:rsidP="00AF59C1">
            <w:pPr>
              <w:pStyle w:val="TAC"/>
              <w:rPr>
                <w:highlight w:val="lightGray"/>
              </w:rPr>
            </w:pPr>
            <w:r w:rsidRPr="00C74D82">
              <w:rPr>
                <w:highlight w:val="lightGray"/>
              </w:rPr>
              <w:t>Note 6</w:t>
            </w:r>
          </w:p>
        </w:tc>
      </w:tr>
      <w:tr w:rsidR="008B3D32" w:rsidRPr="00C74D82" w14:paraId="289B6FAE"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1F9ABE74" w14:textId="77777777" w:rsidR="008B3D32" w:rsidRPr="00BC4731" w:rsidRDefault="008B3D32" w:rsidP="00AF59C1">
            <w:pPr>
              <w:pStyle w:val="TAC"/>
              <w:rPr>
                <w:highlight w:val="yellow"/>
              </w:rPr>
            </w:pPr>
            <w:r w:rsidRPr="00BC4731">
              <w:rPr>
                <w:highlight w:val="yellow"/>
              </w:rPr>
              <w:t>42 +</w:t>
            </w:r>
            <w:r w:rsidRPr="00BC4731">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8928F5" w14:textId="77777777" w:rsidR="008B3D32" w:rsidRPr="00BC4731" w:rsidRDefault="008B3D32" w:rsidP="00AF59C1">
            <w:pPr>
              <w:pStyle w:val="TAC"/>
              <w:rPr>
                <w:highlight w:val="yellow"/>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F4F70D" w14:textId="77777777" w:rsidR="008B3D32" w:rsidRPr="00BC4731" w:rsidRDefault="008B3D32" w:rsidP="00AF59C1">
            <w:pPr>
              <w:pStyle w:val="TAC"/>
              <w:rPr>
                <w:highlight w:val="yellow"/>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B68277" w14:textId="77777777" w:rsidR="008B3D32" w:rsidRPr="00BC4731" w:rsidRDefault="008B3D32" w:rsidP="00AF59C1">
            <w:pPr>
              <w:pStyle w:val="TAC"/>
              <w:rPr>
                <w:highlight w:val="yellow"/>
              </w:rPr>
            </w:pPr>
            <w:r w:rsidRPr="00BC4731">
              <w:rPr>
                <w:highlight w:val="yellow"/>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B7F9C8" w14:textId="77777777" w:rsidR="008B3D32" w:rsidRPr="00BC4731" w:rsidRDefault="008B3D32" w:rsidP="00AF59C1">
            <w:pPr>
              <w:pStyle w:val="TAC"/>
              <w:rPr>
                <w:highlight w:val="yellow"/>
              </w:rPr>
            </w:pPr>
            <w:r w:rsidRPr="00BC4731">
              <w:rPr>
                <w:highlight w:val="yellow"/>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6F62C5F" w14:textId="77777777" w:rsidR="008B3D32" w:rsidRPr="00BC4731" w:rsidRDefault="008B3D32" w:rsidP="00AF59C1">
            <w:pPr>
              <w:pStyle w:val="TAC"/>
              <w:rPr>
                <w:highlight w:val="yellow"/>
              </w:rPr>
            </w:pPr>
            <w:r w:rsidRPr="00BC4731">
              <w:rPr>
                <w:highlight w:val="yellow"/>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113A0" w14:textId="77777777" w:rsidR="008B3D32" w:rsidRPr="00BC4731" w:rsidRDefault="008B3D32" w:rsidP="00AF59C1">
            <w:pPr>
              <w:pStyle w:val="TAC"/>
              <w:rPr>
                <w:highlight w:val="yellow"/>
              </w:rPr>
            </w:pPr>
            <w:r w:rsidRPr="00BC4731">
              <w:rPr>
                <w:highlight w:val="yellow"/>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2AB62B" w14:textId="77777777" w:rsidR="008B3D32" w:rsidRPr="00BC4731" w:rsidRDefault="008B3D32" w:rsidP="00AF59C1">
            <w:pPr>
              <w:pStyle w:val="TAC"/>
              <w:rPr>
                <w:highlight w:val="yellow"/>
              </w:rPr>
            </w:pPr>
            <w:r w:rsidRPr="00BC4731">
              <w:rPr>
                <w:highlight w:val="yellow"/>
              </w:rPr>
              <w:t>Note 6</w:t>
            </w:r>
          </w:p>
        </w:tc>
      </w:tr>
      <w:tr w:rsidR="008B3D32" w:rsidRPr="00C74D82" w14:paraId="3DD3411D"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183ACD" w14:textId="77777777" w:rsidR="008B3D32" w:rsidRPr="00C74D82" w:rsidRDefault="008B3D32" w:rsidP="00AF59C1">
            <w:pPr>
              <w:pStyle w:val="TAC"/>
              <w:rPr>
                <w:highlight w:val="lightGray"/>
              </w:rPr>
            </w:pPr>
            <w:r w:rsidRPr="00C74D82">
              <w:rPr>
                <w:highlight w:val="lightGray"/>
              </w:rPr>
              <w:t>75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94CD73" w14:textId="77777777" w:rsidR="008B3D32" w:rsidRPr="00C74D82" w:rsidRDefault="008B3D32" w:rsidP="00AF59C1">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19A7BBD" w14:textId="77777777" w:rsidR="008B3D32" w:rsidRPr="00C74D82" w:rsidRDefault="008B3D32" w:rsidP="00AF59C1">
            <w:pPr>
              <w:pStyle w:val="TAC"/>
              <w:rPr>
                <w:highlight w:val="lightGray"/>
                <w:lang w:val="sv-SE"/>
              </w:rPr>
            </w:pPr>
            <w:r w:rsidRPr="00C74D82">
              <w:rPr>
                <w:highlight w:val="lightGray"/>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89B5A8" w14:textId="77777777" w:rsidR="008B3D32" w:rsidRPr="00C74D82" w:rsidRDefault="008B3D32" w:rsidP="00AF59C1">
            <w:pPr>
              <w:pStyle w:val="TAC"/>
              <w:rPr>
                <w:highlight w:val="lightGray"/>
              </w:rPr>
            </w:pPr>
            <w:r w:rsidRPr="00C74D82">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40AF07C"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B881AA" w14:textId="77777777" w:rsidR="008B3D32" w:rsidRPr="00C74D82" w:rsidRDefault="008B3D32" w:rsidP="00AF59C1">
            <w:pPr>
              <w:pStyle w:val="TAC"/>
              <w:rPr>
                <w:highlight w:val="lightGray"/>
              </w:rPr>
            </w:pPr>
            <w:r w:rsidRPr="00C74D82">
              <w:rPr>
                <w:highlight w:val="lightGray"/>
              </w:rPr>
              <w:t>NR_FDD_FR1_A, NR_TDD_FR1_A,</w:t>
            </w:r>
          </w:p>
          <w:p w14:paraId="1B532E94"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E92BE" w14:textId="77777777" w:rsidR="008B3D32" w:rsidRPr="00C74D82" w:rsidRDefault="008B3D32" w:rsidP="00AF59C1">
            <w:pPr>
              <w:pStyle w:val="TAC"/>
              <w:rPr>
                <w:highlight w:val="lightGray"/>
              </w:rPr>
            </w:pPr>
            <w:r w:rsidRPr="00C74D82">
              <w:rPr>
                <w:highlight w:val="lightGray"/>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07EF4" w14:textId="77777777" w:rsidR="008B3D32" w:rsidRPr="00C74D82" w:rsidRDefault="008B3D32" w:rsidP="00AF59C1">
            <w:pPr>
              <w:pStyle w:val="TAC"/>
              <w:rPr>
                <w:highlight w:val="lightGray"/>
              </w:rPr>
            </w:pPr>
            <w:r w:rsidRPr="00C74D82">
              <w:rPr>
                <w:highlight w:val="lightGray"/>
              </w:rPr>
              <w:t>-50</w:t>
            </w:r>
          </w:p>
        </w:tc>
      </w:tr>
      <w:tr w:rsidR="008B3D32" w:rsidRPr="00C74D82" w14:paraId="73A55D55"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75D3A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45402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BBD318"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E03FB"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0B79D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4F10A4"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A3E38FF" w14:textId="77777777" w:rsidR="008B3D32" w:rsidRPr="00C74D82" w:rsidRDefault="008B3D32" w:rsidP="00AF59C1">
            <w:pPr>
              <w:pStyle w:val="TAC"/>
              <w:rPr>
                <w:highlight w:val="lightGray"/>
              </w:rPr>
            </w:pPr>
            <w:r w:rsidRPr="00C74D82">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301D6B2D" w14:textId="77777777" w:rsidR="008B3D32" w:rsidRPr="00C74D82" w:rsidRDefault="008B3D32" w:rsidP="00AF59C1">
            <w:pPr>
              <w:pStyle w:val="TAC"/>
              <w:rPr>
                <w:highlight w:val="lightGray"/>
              </w:rPr>
            </w:pPr>
            <w:r w:rsidRPr="00C74D82">
              <w:rPr>
                <w:highlight w:val="lightGray"/>
              </w:rPr>
              <w:t>-50</w:t>
            </w:r>
          </w:p>
        </w:tc>
      </w:tr>
      <w:tr w:rsidR="008B3D32" w:rsidRPr="00C74D82" w14:paraId="0F972406"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FA8ABA"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A8DD5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0D974"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E3187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2EB1ED"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C8E04"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0FCC7" w14:textId="77777777" w:rsidR="008B3D32" w:rsidRPr="00C74D82" w:rsidRDefault="008B3D32" w:rsidP="00AF59C1">
            <w:pPr>
              <w:pStyle w:val="TAC"/>
              <w:rPr>
                <w:highlight w:val="lightGray"/>
              </w:rPr>
            </w:pPr>
            <w:r w:rsidRPr="00C74D82">
              <w:rPr>
                <w:highlight w:val="lightGray"/>
              </w:rPr>
              <w:t>-123</w:t>
            </w:r>
          </w:p>
        </w:tc>
        <w:tc>
          <w:tcPr>
            <w:tcW w:w="1275" w:type="dxa"/>
            <w:tcBorders>
              <w:top w:val="single" w:sz="4" w:space="0" w:color="auto"/>
              <w:left w:val="single" w:sz="4" w:space="0" w:color="auto"/>
              <w:bottom w:val="single" w:sz="4" w:space="0" w:color="auto"/>
              <w:right w:val="single" w:sz="4" w:space="0" w:color="auto"/>
            </w:tcBorders>
            <w:hideMark/>
          </w:tcPr>
          <w:p w14:paraId="2B3E4984" w14:textId="77777777" w:rsidR="008B3D32" w:rsidRPr="00C74D82" w:rsidRDefault="008B3D32" w:rsidP="00AF59C1">
            <w:pPr>
              <w:pStyle w:val="TAC"/>
              <w:rPr>
                <w:highlight w:val="lightGray"/>
              </w:rPr>
            </w:pPr>
            <w:r w:rsidRPr="00C74D82">
              <w:rPr>
                <w:highlight w:val="lightGray"/>
              </w:rPr>
              <w:t>-50</w:t>
            </w:r>
          </w:p>
        </w:tc>
      </w:tr>
      <w:tr w:rsidR="008B3D32" w:rsidRPr="00C74D82" w14:paraId="54759069"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4DB034"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6D934F"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8FE1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786C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FA476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91FC6F"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DE2C6" w14:textId="77777777" w:rsidR="008B3D32" w:rsidRPr="00C74D82" w:rsidRDefault="008B3D32" w:rsidP="00AF59C1">
            <w:pPr>
              <w:pStyle w:val="TAC"/>
              <w:rPr>
                <w:highlight w:val="lightGray"/>
              </w:rPr>
            </w:pPr>
            <w:r w:rsidRPr="00C74D82">
              <w:rPr>
                <w:highlight w:val="lightGray"/>
              </w:rPr>
              <w:t>-122.5</w:t>
            </w:r>
          </w:p>
        </w:tc>
        <w:tc>
          <w:tcPr>
            <w:tcW w:w="1275" w:type="dxa"/>
            <w:tcBorders>
              <w:top w:val="single" w:sz="4" w:space="0" w:color="auto"/>
              <w:left w:val="single" w:sz="4" w:space="0" w:color="auto"/>
              <w:bottom w:val="single" w:sz="4" w:space="0" w:color="auto"/>
              <w:right w:val="single" w:sz="4" w:space="0" w:color="auto"/>
            </w:tcBorders>
            <w:hideMark/>
          </w:tcPr>
          <w:p w14:paraId="3F41A577" w14:textId="77777777" w:rsidR="008B3D32" w:rsidRPr="00C74D82" w:rsidRDefault="008B3D32" w:rsidP="00AF59C1">
            <w:pPr>
              <w:pStyle w:val="TAC"/>
              <w:rPr>
                <w:highlight w:val="lightGray"/>
              </w:rPr>
            </w:pPr>
            <w:r w:rsidRPr="00C74D82">
              <w:rPr>
                <w:highlight w:val="lightGray"/>
              </w:rPr>
              <w:t>-50</w:t>
            </w:r>
          </w:p>
        </w:tc>
      </w:tr>
      <w:tr w:rsidR="008B3D32" w:rsidRPr="00C74D82" w14:paraId="79AE03D8"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31DF3E"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4E11D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0FF192"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674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8DBE60"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CD2978"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C83BD" w14:textId="77777777" w:rsidR="008B3D32" w:rsidRPr="00C74D82" w:rsidRDefault="008B3D32" w:rsidP="00AF59C1">
            <w:pPr>
              <w:pStyle w:val="TAC"/>
              <w:rPr>
                <w:highlight w:val="lightGray"/>
              </w:rPr>
            </w:pPr>
            <w:r w:rsidRPr="00C74D82">
              <w:rPr>
                <w:highlight w:val="lightGray"/>
              </w:rPr>
              <w:t>-122</w:t>
            </w:r>
          </w:p>
        </w:tc>
        <w:tc>
          <w:tcPr>
            <w:tcW w:w="1275" w:type="dxa"/>
            <w:tcBorders>
              <w:top w:val="single" w:sz="4" w:space="0" w:color="auto"/>
              <w:left w:val="single" w:sz="4" w:space="0" w:color="auto"/>
              <w:bottom w:val="single" w:sz="4" w:space="0" w:color="auto"/>
              <w:right w:val="single" w:sz="4" w:space="0" w:color="auto"/>
            </w:tcBorders>
            <w:hideMark/>
          </w:tcPr>
          <w:p w14:paraId="4216A468" w14:textId="77777777" w:rsidR="008B3D32" w:rsidRPr="00C74D82" w:rsidRDefault="008B3D32" w:rsidP="00AF59C1">
            <w:pPr>
              <w:pStyle w:val="TAC"/>
              <w:rPr>
                <w:highlight w:val="lightGray"/>
              </w:rPr>
            </w:pPr>
            <w:r w:rsidRPr="00C74D82">
              <w:rPr>
                <w:highlight w:val="lightGray"/>
              </w:rPr>
              <w:t>-50</w:t>
            </w:r>
          </w:p>
        </w:tc>
      </w:tr>
      <w:tr w:rsidR="008B3D32" w:rsidRPr="00C74D82" w14:paraId="553DDD7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D65C0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96057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5C563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32C81"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AF2C1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3CAA9A"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9D432" w14:textId="77777777" w:rsidR="008B3D32" w:rsidRPr="00C74D82" w:rsidRDefault="008B3D32" w:rsidP="00AF59C1">
            <w:pPr>
              <w:pStyle w:val="TAC"/>
              <w:rPr>
                <w:highlight w:val="lightGray"/>
              </w:rPr>
            </w:pPr>
            <w:r w:rsidRPr="00C74D82">
              <w:rPr>
                <w:highlight w:val="lightGray"/>
              </w:rPr>
              <w:t>-121.5</w:t>
            </w:r>
          </w:p>
        </w:tc>
        <w:tc>
          <w:tcPr>
            <w:tcW w:w="1275" w:type="dxa"/>
            <w:tcBorders>
              <w:top w:val="single" w:sz="4" w:space="0" w:color="auto"/>
              <w:left w:val="single" w:sz="4" w:space="0" w:color="auto"/>
              <w:bottom w:val="single" w:sz="4" w:space="0" w:color="auto"/>
              <w:right w:val="single" w:sz="4" w:space="0" w:color="auto"/>
            </w:tcBorders>
            <w:hideMark/>
          </w:tcPr>
          <w:p w14:paraId="0EFE84EB" w14:textId="77777777" w:rsidR="008B3D32" w:rsidRPr="00C74D82" w:rsidRDefault="008B3D32" w:rsidP="00AF59C1">
            <w:pPr>
              <w:pStyle w:val="TAC"/>
              <w:rPr>
                <w:highlight w:val="lightGray"/>
              </w:rPr>
            </w:pPr>
            <w:r w:rsidRPr="00C74D82">
              <w:rPr>
                <w:highlight w:val="lightGray"/>
              </w:rPr>
              <w:t>-50</w:t>
            </w:r>
          </w:p>
        </w:tc>
      </w:tr>
      <w:tr w:rsidR="008B3D32" w:rsidRPr="00C74D82" w14:paraId="11E47373"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673ED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E24839"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97A3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16837"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97EBA9"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387887"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4AD7B" w14:textId="77777777" w:rsidR="008B3D32" w:rsidRPr="00C74D82" w:rsidRDefault="008B3D32" w:rsidP="00AF59C1">
            <w:pPr>
              <w:pStyle w:val="TAC"/>
              <w:rPr>
                <w:highlight w:val="lightGray"/>
              </w:rPr>
            </w:pPr>
            <w:r w:rsidRPr="00C74D82">
              <w:rPr>
                <w:highlight w:val="lightGray"/>
              </w:rPr>
              <w:t>-121</w:t>
            </w:r>
          </w:p>
        </w:tc>
        <w:tc>
          <w:tcPr>
            <w:tcW w:w="1275" w:type="dxa"/>
            <w:tcBorders>
              <w:top w:val="single" w:sz="4" w:space="0" w:color="auto"/>
              <w:left w:val="single" w:sz="4" w:space="0" w:color="auto"/>
              <w:bottom w:val="single" w:sz="4" w:space="0" w:color="auto"/>
              <w:right w:val="single" w:sz="4" w:space="0" w:color="auto"/>
            </w:tcBorders>
            <w:hideMark/>
          </w:tcPr>
          <w:p w14:paraId="4B302ABD" w14:textId="77777777" w:rsidR="008B3D32" w:rsidRPr="00C74D82" w:rsidRDefault="008B3D32" w:rsidP="00AF59C1">
            <w:pPr>
              <w:pStyle w:val="TAC"/>
              <w:rPr>
                <w:highlight w:val="lightGray"/>
              </w:rPr>
            </w:pPr>
            <w:r w:rsidRPr="00C74D82">
              <w:rPr>
                <w:highlight w:val="lightGray"/>
              </w:rPr>
              <w:t>-50</w:t>
            </w:r>
          </w:p>
        </w:tc>
      </w:tr>
      <w:tr w:rsidR="008B3D32" w:rsidRPr="00C74D82" w14:paraId="58B56A71"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DADA4"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6B1C28"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24117C"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F8B8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98154"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C35CF1"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152E7" w14:textId="77777777" w:rsidR="008B3D32" w:rsidRPr="00C74D82" w:rsidRDefault="008B3D32" w:rsidP="00AF59C1">
            <w:pPr>
              <w:pStyle w:val="TAC"/>
              <w:rPr>
                <w:highlight w:val="lightGray"/>
              </w:rPr>
            </w:pPr>
            <w:r w:rsidRPr="00C74D82">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1E666174" w14:textId="77777777" w:rsidR="008B3D32" w:rsidRPr="00C74D82" w:rsidRDefault="008B3D32" w:rsidP="00AF59C1">
            <w:pPr>
              <w:pStyle w:val="TAC"/>
              <w:rPr>
                <w:highlight w:val="lightGray"/>
              </w:rPr>
            </w:pPr>
            <w:r w:rsidRPr="00C74D82">
              <w:rPr>
                <w:highlight w:val="lightGray"/>
              </w:rPr>
              <w:t>-50</w:t>
            </w:r>
          </w:p>
        </w:tc>
      </w:tr>
      <w:tr w:rsidR="008B3D32" w:rsidRPr="00C74D82" w14:paraId="64077B14"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42C15FF2" w14:textId="77777777" w:rsidR="008B3D32" w:rsidRPr="00C74D82" w:rsidRDefault="008B3D32" w:rsidP="00AF59C1">
            <w:pPr>
              <w:pStyle w:val="TAC"/>
              <w:rPr>
                <w:highlight w:val="lightGray"/>
              </w:rPr>
            </w:pPr>
            <w:r w:rsidRPr="00C74D82">
              <w:rPr>
                <w:highlight w:val="lightGray"/>
              </w:rPr>
              <w:t>48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8A9A2A"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8E92A"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25DB08" w14:textId="77777777" w:rsidR="008B3D32" w:rsidRPr="00C74D82" w:rsidRDefault="008B3D32" w:rsidP="00AF59C1">
            <w:pPr>
              <w:pStyle w:val="TAC"/>
              <w:rPr>
                <w:highlight w:val="lightGray"/>
              </w:rPr>
            </w:pPr>
            <w:r w:rsidRPr="00C74D82">
              <w:rPr>
                <w:highlight w:val="lightGray"/>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509586"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0852ACA"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783E9"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C7D80" w14:textId="77777777" w:rsidR="008B3D32" w:rsidRPr="00C74D82" w:rsidRDefault="008B3D32" w:rsidP="00AF59C1">
            <w:pPr>
              <w:pStyle w:val="TAC"/>
              <w:rPr>
                <w:highlight w:val="lightGray"/>
              </w:rPr>
            </w:pPr>
            <w:r w:rsidRPr="00C74D82">
              <w:rPr>
                <w:highlight w:val="lightGray"/>
              </w:rPr>
              <w:t>Note 6</w:t>
            </w:r>
          </w:p>
        </w:tc>
      </w:tr>
      <w:tr w:rsidR="008B3D32" w:rsidRPr="00C74D82" w14:paraId="65A729F5"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0E099778" w14:textId="77777777" w:rsidR="008B3D32" w:rsidRPr="00BC4731" w:rsidRDefault="008B3D32" w:rsidP="00AF59C1">
            <w:pPr>
              <w:pStyle w:val="TAC"/>
              <w:rPr>
                <w:highlight w:val="yellow"/>
              </w:rPr>
            </w:pPr>
            <w:r w:rsidRPr="00BC4731">
              <w:rPr>
                <w:highlight w:val="yellow"/>
              </w:rPr>
              <w:t>24 +</w:t>
            </w:r>
            <w:r w:rsidRPr="00BC4731">
              <w:rPr>
                <w:rFonts w:ascii="SimSun" w:hAnsi="SimSun" w:hint="eastAsia"/>
                <w:highlight w:val="yellow"/>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48AF9" w14:textId="77777777" w:rsidR="008B3D32" w:rsidRPr="00BC4731" w:rsidRDefault="008B3D32" w:rsidP="00AF59C1">
            <w:pPr>
              <w:pStyle w:val="TAC"/>
              <w:rPr>
                <w:highlight w:val="yellow"/>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424A9" w14:textId="77777777" w:rsidR="008B3D32" w:rsidRPr="00BC4731" w:rsidRDefault="008B3D32" w:rsidP="00AF59C1">
            <w:pPr>
              <w:pStyle w:val="TAC"/>
              <w:rPr>
                <w:highlight w:val="yellow"/>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0F35B2" w14:textId="77777777" w:rsidR="008B3D32" w:rsidRPr="00BC4731" w:rsidRDefault="008B3D32" w:rsidP="00AF59C1">
            <w:pPr>
              <w:pStyle w:val="TAC"/>
              <w:rPr>
                <w:highlight w:val="yellow"/>
              </w:rPr>
            </w:pPr>
            <w:r w:rsidRPr="00BC4731">
              <w:rPr>
                <w:highlight w:val="yellow"/>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8BC062" w14:textId="77777777" w:rsidR="008B3D32" w:rsidRPr="00BC4731" w:rsidRDefault="008B3D32" w:rsidP="00AF59C1">
            <w:pPr>
              <w:pStyle w:val="TAC"/>
              <w:rPr>
                <w:highlight w:val="yellow"/>
              </w:rPr>
            </w:pPr>
            <w:r w:rsidRPr="00BC4731">
              <w:rPr>
                <w:highlight w:val="yellow"/>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3605DD2" w14:textId="77777777" w:rsidR="008B3D32" w:rsidRPr="00BC4731" w:rsidRDefault="008B3D32" w:rsidP="00AF59C1">
            <w:pPr>
              <w:pStyle w:val="TAC"/>
              <w:rPr>
                <w:highlight w:val="yellow"/>
              </w:rPr>
            </w:pPr>
            <w:r w:rsidRPr="00BC4731">
              <w:rPr>
                <w:highlight w:val="yellow"/>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C228D" w14:textId="77777777" w:rsidR="008B3D32" w:rsidRPr="00BC4731" w:rsidRDefault="008B3D32" w:rsidP="00AF59C1">
            <w:pPr>
              <w:pStyle w:val="TAC"/>
              <w:rPr>
                <w:highlight w:val="yellow"/>
              </w:rPr>
            </w:pPr>
            <w:r w:rsidRPr="00BC4731">
              <w:rPr>
                <w:highlight w:val="yellow"/>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C625DB" w14:textId="77777777" w:rsidR="008B3D32" w:rsidRPr="00BC4731" w:rsidRDefault="008B3D32" w:rsidP="00AF59C1">
            <w:pPr>
              <w:pStyle w:val="TAC"/>
              <w:rPr>
                <w:highlight w:val="yellow"/>
              </w:rPr>
            </w:pPr>
            <w:r w:rsidRPr="00BC4731">
              <w:rPr>
                <w:highlight w:val="yellow"/>
              </w:rPr>
              <w:t>Note 6</w:t>
            </w:r>
          </w:p>
        </w:tc>
      </w:tr>
      <w:tr w:rsidR="008B3D32" w:rsidRPr="00C74D82" w14:paraId="34D72EB9" w14:textId="77777777" w:rsidTr="00AF59C1">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9018F51" w14:textId="77777777" w:rsidR="008B3D32" w:rsidRPr="00C74D82" w:rsidRDefault="008B3D32" w:rsidP="00AF59C1">
            <w:pPr>
              <w:pStyle w:val="TAC"/>
              <w:rPr>
                <w:highlight w:val="lightGray"/>
              </w:rPr>
            </w:pPr>
            <w:r w:rsidRPr="00C74D82">
              <w:rPr>
                <w:highlight w:val="lightGray"/>
              </w:rPr>
              <w:t>50 +</w:t>
            </w:r>
            <w:r w:rsidRPr="00C74D82">
              <w:rPr>
                <w:rFonts w:ascii="SimSun" w:hAnsi="SimSun" w:hint="eastAsia"/>
                <w:highlight w:val="lightGray"/>
              </w:rPr>
              <w:t>Δ</w:t>
            </w:r>
          </w:p>
          <w:p w14:paraId="2BE4052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A72E4B" w14:textId="77777777" w:rsidR="008B3D32" w:rsidRPr="00C74D82" w:rsidRDefault="008B3D32" w:rsidP="00AF59C1">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7CDC2" w14:textId="77777777" w:rsidR="008B3D32" w:rsidRPr="00C74D82" w:rsidRDefault="008B3D32" w:rsidP="00AF59C1">
            <w:pPr>
              <w:pStyle w:val="TAC"/>
              <w:rPr>
                <w:highlight w:val="lightGray"/>
                <w:lang w:val="sv-SE"/>
              </w:rPr>
            </w:pPr>
            <w:r w:rsidRPr="00C74D82">
              <w:rPr>
                <w:highlight w:val="lightGray"/>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8D7581" w14:textId="77777777" w:rsidR="008B3D32" w:rsidRPr="00C74D82" w:rsidRDefault="008B3D32" w:rsidP="00AF59C1">
            <w:pPr>
              <w:pStyle w:val="TAC"/>
              <w:rPr>
                <w:highlight w:val="lightGray"/>
              </w:rPr>
            </w:pPr>
            <w:r w:rsidRPr="00C74D82">
              <w:rPr>
                <w:highlight w:val="lightGray"/>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EE18A29"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7E3EDA" w14:textId="77777777" w:rsidR="008B3D32" w:rsidRPr="00C74D82" w:rsidRDefault="008B3D32" w:rsidP="00AF59C1">
            <w:pPr>
              <w:pStyle w:val="TAC"/>
              <w:rPr>
                <w:highlight w:val="lightGray"/>
              </w:rPr>
            </w:pPr>
            <w:r w:rsidRPr="00C74D82">
              <w:rPr>
                <w:highlight w:val="lightGray"/>
              </w:rPr>
              <w:t>NR_FDD_FR1_A, NR_TDD_FR1_A,</w:t>
            </w:r>
          </w:p>
          <w:p w14:paraId="4F3E2A0E"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03467" w14:textId="77777777" w:rsidR="008B3D32" w:rsidRPr="00C74D82" w:rsidRDefault="008B3D32" w:rsidP="00AF59C1">
            <w:pPr>
              <w:pStyle w:val="TAC"/>
              <w:rPr>
                <w:highlight w:val="lightGray"/>
              </w:rPr>
            </w:pPr>
            <w:r w:rsidRPr="00C74D82">
              <w:rPr>
                <w:highlight w:val="lightGray"/>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71AAD" w14:textId="77777777" w:rsidR="008B3D32" w:rsidRPr="00C74D82" w:rsidRDefault="008B3D32" w:rsidP="00AF59C1">
            <w:pPr>
              <w:pStyle w:val="TAC"/>
              <w:rPr>
                <w:highlight w:val="lightGray"/>
              </w:rPr>
            </w:pPr>
            <w:r w:rsidRPr="00C74D82">
              <w:rPr>
                <w:highlight w:val="lightGray"/>
              </w:rPr>
              <w:t>-50</w:t>
            </w:r>
          </w:p>
        </w:tc>
      </w:tr>
      <w:tr w:rsidR="008B3D32" w:rsidRPr="00C74D82" w14:paraId="473F2741"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283ACF"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64FB9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152C12"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8824F"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BBED6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8EBCE3"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2F14D13" w14:textId="77777777" w:rsidR="008B3D32" w:rsidRPr="00C74D82" w:rsidRDefault="008B3D32" w:rsidP="00AF59C1">
            <w:pPr>
              <w:pStyle w:val="TAC"/>
              <w:rPr>
                <w:highlight w:val="lightGray"/>
              </w:rPr>
            </w:pPr>
            <w:r w:rsidRPr="00C74D82">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1E268814" w14:textId="77777777" w:rsidR="008B3D32" w:rsidRPr="00C74D82" w:rsidRDefault="008B3D32" w:rsidP="00AF59C1">
            <w:pPr>
              <w:pStyle w:val="TAC"/>
              <w:rPr>
                <w:highlight w:val="lightGray"/>
              </w:rPr>
            </w:pPr>
            <w:r w:rsidRPr="00C74D82">
              <w:rPr>
                <w:highlight w:val="lightGray"/>
              </w:rPr>
              <w:t>-50</w:t>
            </w:r>
          </w:p>
        </w:tc>
      </w:tr>
      <w:tr w:rsidR="008B3D32" w:rsidRPr="00C74D82" w14:paraId="1F41D9D4"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D1C719"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CFE5C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AF832D"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481484"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47C42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3CC87C"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41F5A" w14:textId="77777777" w:rsidR="008B3D32" w:rsidRPr="00C74D82" w:rsidRDefault="008B3D32" w:rsidP="00AF59C1">
            <w:pPr>
              <w:pStyle w:val="TAC"/>
              <w:rPr>
                <w:highlight w:val="lightGray"/>
              </w:rPr>
            </w:pPr>
            <w:r w:rsidRPr="00C74D82">
              <w:rPr>
                <w:highlight w:val="lightGray"/>
              </w:rPr>
              <w:t>-120</w:t>
            </w:r>
          </w:p>
        </w:tc>
        <w:tc>
          <w:tcPr>
            <w:tcW w:w="1275" w:type="dxa"/>
            <w:tcBorders>
              <w:top w:val="single" w:sz="4" w:space="0" w:color="auto"/>
              <w:left w:val="single" w:sz="4" w:space="0" w:color="auto"/>
              <w:bottom w:val="single" w:sz="4" w:space="0" w:color="auto"/>
              <w:right w:val="single" w:sz="4" w:space="0" w:color="auto"/>
            </w:tcBorders>
            <w:hideMark/>
          </w:tcPr>
          <w:p w14:paraId="3493A586" w14:textId="77777777" w:rsidR="008B3D32" w:rsidRPr="00C74D82" w:rsidRDefault="008B3D32" w:rsidP="00AF59C1">
            <w:pPr>
              <w:pStyle w:val="TAC"/>
              <w:rPr>
                <w:highlight w:val="lightGray"/>
              </w:rPr>
            </w:pPr>
            <w:r w:rsidRPr="00C74D82">
              <w:rPr>
                <w:highlight w:val="lightGray"/>
              </w:rPr>
              <w:t>-50</w:t>
            </w:r>
          </w:p>
        </w:tc>
      </w:tr>
      <w:tr w:rsidR="008B3D32" w:rsidRPr="00C74D82" w14:paraId="4435BC7C"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4E4CD1"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E5CD9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0DB1C9"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A5D3C"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87B23E"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CDE07F"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A382A" w14:textId="77777777" w:rsidR="008B3D32" w:rsidRPr="00C74D82" w:rsidRDefault="008B3D32" w:rsidP="00AF59C1">
            <w:pPr>
              <w:pStyle w:val="TAC"/>
              <w:rPr>
                <w:highlight w:val="lightGray"/>
              </w:rPr>
            </w:pPr>
            <w:r w:rsidRPr="00C74D82">
              <w:rPr>
                <w:highlight w:val="lightGray"/>
              </w:rPr>
              <w:t>-119.5</w:t>
            </w:r>
          </w:p>
        </w:tc>
        <w:tc>
          <w:tcPr>
            <w:tcW w:w="1275" w:type="dxa"/>
            <w:tcBorders>
              <w:top w:val="single" w:sz="4" w:space="0" w:color="auto"/>
              <w:left w:val="single" w:sz="4" w:space="0" w:color="auto"/>
              <w:bottom w:val="single" w:sz="4" w:space="0" w:color="auto"/>
              <w:right w:val="single" w:sz="4" w:space="0" w:color="auto"/>
            </w:tcBorders>
            <w:hideMark/>
          </w:tcPr>
          <w:p w14:paraId="3FB9566F" w14:textId="77777777" w:rsidR="008B3D32" w:rsidRPr="00C74D82" w:rsidRDefault="008B3D32" w:rsidP="00AF59C1">
            <w:pPr>
              <w:pStyle w:val="TAC"/>
              <w:rPr>
                <w:highlight w:val="lightGray"/>
              </w:rPr>
            </w:pPr>
            <w:r w:rsidRPr="00C74D82">
              <w:rPr>
                <w:highlight w:val="lightGray"/>
              </w:rPr>
              <w:t>-50</w:t>
            </w:r>
          </w:p>
        </w:tc>
      </w:tr>
      <w:tr w:rsidR="008B3D32" w:rsidRPr="00C74D82" w14:paraId="1D9D7071"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8CCAEB"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518C77"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8664B4"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2456E"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BE402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AF5AE1"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E2D66" w14:textId="77777777" w:rsidR="008B3D32" w:rsidRPr="00C74D82" w:rsidRDefault="008B3D32" w:rsidP="00AF59C1">
            <w:pPr>
              <w:pStyle w:val="TAC"/>
              <w:rPr>
                <w:highlight w:val="lightGray"/>
              </w:rPr>
            </w:pPr>
            <w:r w:rsidRPr="00C74D82">
              <w:rPr>
                <w:highlight w:val="lightGray"/>
              </w:rPr>
              <w:t>-119</w:t>
            </w:r>
          </w:p>
        </w:tc>
        <w:tc>
          <w:tcPr>
            <w:tcW w:w="1275" w:type="dxa"/>
            <w:tcBorders>
              <w:top w:val="single" w:sz="4" w:space="0" w:color="auto"/>
              <w:left w:val="single" w:sz="4" w:space="0" w:color="auto"/>
              <w:bottom w:val="single" w:sz="4" w:space="0" w:color="auto"/>
              <w:right w:val="single" w:sz="4" w:space="0" w:color="auto"/>
            </w:tcBorders>
            <w:hideMark/>
          </w:tcPr>
          <w:p w14:paraId="71607CB7" w14:textId="77777777" w:rsidR="008B3D32" w:rsidRPr="00C74D82" w:rsidRDefault="008B3D32" w:rsidP="00AF59C1">
            <w:pPr>
              <w:pStyle w:val="TAC"/>
              <w:rPr>
                <w:highlight w:val="lightGray"/>
              </w:rPr>
            </w:pPr>
            <w:r w:rsidRPr="00C74D82">
              <w:rPr>
                <w:highlight w:val="lightGray"/>
              </w:rPr>
              <w:t>-50</w:t>
            </w:r>
          </w:p>
        </w:tc>
      </w:tr>
      <w:tr w:rsidR="008B3D32" w:rsidRPr="00C74D82" w14:paraId="45C0769C"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EF718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E3E12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42429B"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20442"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6A2A8C"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EF1D24"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DD793" w14:textId="77777777" w:rsidR="008B3D32" w:rsidRPr="00C74D82" w:rsidRDefault="008B3D32" w:rsidP="00AF59C1">
            <w:pPr>
              <w:pStyle w:val="TAC"/>
              <w:rPr>
                <w:highlight w:val="lightGray"/>
              </w:rPr>
            </w:pPr>
            <w:r w:rsidRPr="00C74D82">
              <w:rPr>
                <w:highlight w:val="lightGray"/>
              </w:rPr>
              <w:t>-118.5</w:t>
            </w:r>
          </w:p>
        </w:tc>
        <w:tc>
          <w:tcPr>
            <w:tcW w:w="1275" w:type="dxa"/>
            <w:tcBorders>
              <w:top w:val="single" w:sz="4" w:space="0" w:color="auto"/>
              <w:left w:val="single" w:sz="4" w:space="0" w:color="auto"/>
              <w:bottom w:val="single" w:sz="4" w:space="0" w:color="auto"/>
              <w:right w:val="single" w:sz="4" w:space="0" w:color="auto"/>
            </w:tcBorders>
            <w:hideMark/>
          </w:tcPr>
          <w:p w14:paraId="6B841903" w14:textId="77777777" w:rsidR="008B3D32" w:rsidRPr="00C74D82" w:rsidRDefault="008B3D32" w:rsidP="00AF59C1">
            <w:pPr>
              <w:pStyle w:val="TAC"/>
              <w:rPr>
                <w:highlight w:val="lightGray"/>
              </w:rPr>
            </w:pPr>
            <w:r w:rsidRPr="00C74D82">
              <w:rPr>
                <w:highlight w:val="lightGray"/>
              </w:rPr>
              <w:t>-50</w:t>
            </w:r>
          </w:p>
        </w:tc>
      </w:tr>
      <w:tr w:rsidR="008B3D32" w:rsidRPr="00C74D82" w14:paraId="5E42CEE5"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93158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AD306F"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27F71A"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F860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065FE3"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996606"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BD6DC" w14:textId="77777777" w:rsidR="008B3D32" w:rsidRPr="00C74D82" w:rsidRDefault="008B3D32" w:rsidP="00AF59C1">
            <w:pPr>
              <w:pStyle w:val="TAC"/>
              <w:rPr>
                <w:highlight w:val="lightGray"/>
              </w:rPr>
            </w:pPr>
            <w:r w:rsidRPr="00C74D82">
              <w:rPr>
                <w:highlight w:val="lightGray"/>
              </w:rPr>
              <w:t>-118</w:t>
            </w:r>
          </w:p>
        </w:tc>
        <w:tc>
          <w:tcPr>
            <w:tcW w:w="1275" w:type="dxa"/>
            <w:tcBorders>
              <w:top w:val="single" w:sz="4" w:space="0" w:color="auto"/>
              <w:left w:val="single" w:sz="4" w:space="0" w:color="auto"/>
              <w:bottom w:val="single" w:sz="4" w:space="0" w:color="auto"/>
              <w:right w:val="single" w:sz="4" w:space="0" w:color="auto"/>
            </w:tcBorders>
            <w:hideMark/>
          </w:tcPr>
          <w:p w14:paraId="0B9E983B" w14:textId="77777777" w:rsidR="008B3D32" w:rsidRPr="00C74D82" w:rsidRDefault="008B3D32" w:rsidP="00AF59C1">
            <w:pPr>
              <w:pStyle w:val="TAC"/>
              <w:rPr>
                <w:highlight w:val="lightGray"/>
              </w:rPr>
            </w:pPr>
            <w:r w:rsidRPr="00C74D82">
              <w:rPr>
                <w:highlight w:val="lightGray"/>
              </w:rPr>
              <w:t>-50</w:t>
            </w:r>
          </w:p>
        </w:tc>
      </w:tr>
      <w:tr w:rsidR="008B3D32" w:rsidRPr="00C74D82" w14:paraId="38385BC0"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0821A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FEC953"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7E3297"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7C8F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9553D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BD5994"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28F1B" w14:textId="77777777" w:rsidR="008B3D32" w:rsidRPr="00C74D82" w:rsidRDefault="008B3D32" w:rsidP="00AF59C1">
            <w:pPr>
              <w:pStyle w:val="TAC"/>
              <w:rPr>
                <w:highlight w:val="lightGray"/>
              </w:rPr>
            </w:pPr>
            <w:r w:rsidRPr="00C74D82">
              <w:rPr>
                <w:highlight w:val="lightGray"/>
              </w:rPr>
              <w:t>-117.5</w:t>
            </w:r>
          </w:p>
        </w:tc>
        <w:tc>
          <w:tcPr>
            <w:tcW w:w="1275" w:type="dxa"/>
            <w:tcBorders>
              <w:top w:val="single" w:sz="4" w:space="0" w:color="auto"/>
              <w:left w:val="single" w:sz="4" w:space="0" w:color="auto"/>
              <w:bottom w:val="single" w:sz="4" w:space="0" w:color="auto"/>
              <w:right w:val="single" w:sz="4" w:space="0" w:color="auto"/>
            </w:tcBorders>
            <w:hideMark/>
          </w:tcPr>
          <w:p w14:paraId="41D8E0E4" w14:textId="77777777" w:rsidR="008B3D32" w:rsidRPr="00C74D82" w:rsidRDefault="008B3D32" w:rsidP="00AF59C1">
            <w:pPr>
              <w:pStyle w:val="TAC"/>
              <w:rPr>
                <w:highlight w:val="lightGray"/>
              </w:rPr>
            </w:pPr>
            <w:r w:rsidRPr="00C74D82">
              <w:rPr>
                <w:highlight w:val="lightGray"/>
              </w:rPr>
              <w:t>-50</w:t>
            </w:r>
          </w:p>
        </w:tc>
      </w:tr>
      <w:tr w:rsidR="008B3D32" w:rsidRPr="00C74D82" w14:paraId="5C4C6FE5"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6524B52E" w14:textId="77777777" w:rsidR="008B3D32" w:rsidRPr="00C74D82" w:rsidRDefault="008B3D32" w:rsidP="00AF59C1">
            <w:pPr>
              <w:pStyle w:val="TAC"/>
              <w:rPr>
                <w:highlight w:val="lightGray"/>
              </w:rPr>
            </w:pPr>
            <w:r w:rsidRPr="00C74D82">
              <w:rPr>
                <w:highlight w:val="lightGray"/>
              </w:rPr>
              <w:t>24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479D2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6482CF"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FB2E65" w14:textId="77777777" w:rsidR="008B3D32" w:rsidRPr="00C74D82" w:rsidRDefault="008B3D32" w:rsidP="00AF59C1">
            <w:pPr>
              <w:pStyle w:val="TAC"/>
              <w:rPr>
                <w:highlight w:val="lightGray"/>
              </w:rPr>
            </w:pPr>
            <w:r w:rsidRPr="00C74D82">
              <w:rPr>
                <w:highlight w:val="lightGray"/>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2FA173"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517A90"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7D296"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6A107" w14:textId="77777777" w:rsidR="008B3D32" w:rsidRPr="00C74D82" w:rsidRDefault="008B3D32" w:rsidP="00AF59C1">
            <w:pPr>
              <w:pStyle w:val="TAC"/>
              <w:rPr>
                <w:highlight w:val="lightGray"/>
              </w:rPr>
            </w:pPr>
            <w:r w:rsidRPr="00C74D82">
              <w:rPr>
                <w:highlight w:val="lightGray"/>
              </w:rPr>
              <w:t>Note 6</w:t>
            </w:r>
          </w:p>
        </w:tc>
      </w:tr>
      <w:tr w:rsidR="008B3D32" w:rsidRPr="00C74D82" w14:paraId="2CC71DA9"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7B6D82AC" w14:textId="77777777" w:rsidR="008B3D32" w:rsidRPr="00C74D82" w:rsidRDefault="008B3D32" w:rsidP="00AF59C1">
            <w:pPr>
              <w:pStyle w:val="TAC"/>
              <w:rPr>
                <w:highlight w:val="lightGray"/>
              </w:rPr>
            </w:pPr>
            <w:r w:rsidRPr="00C74D82">
              <w:rPr>
                <w:highlight w:val="lightGray"/>
              </w:rPr>
              <w:t>10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3B0290"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DE0E5F"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DA5E54" w14:textId="77777777" w:rsidR="008B3D32" w:rsidRPr="00C74D82" w:rsidRDefault="008B3D32" w:rsidP="00AF59C1">
            <w:pPr>
              <w:pStyle w:val="TAC"/>
              <w:rPr>
                <w:highlight w:val="lightGray"/>
              </w:rPr>
            </w:pPr>
            <w:r w:rsidRPr="00C74D82">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2619442"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81765A"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63463"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47DB3" w14:textId="77777777" w:rsidR="008B3D32" w:rsidRPr="00C74D82" w:rsidRDefault="008B3D32" w:rsidP="00AF59C1">
            <w:pPr>
              <w:pStyle w:val="TAC"/>
              <w:rPr>
                <w:highlight w:val="lightGray"/>
              </w:rPr>
            </w:pPr>
            <w:r w:rsidRPr="00C74D82">
              <w:rPr>
                <w:highlight w:val="lightGray"/>
              </w:rPr>
              <w:t>Note 6</w:t>
            </w:r>
          </w:p>
        </w:tc>
      </w:tr>
      <w:tr w:rsidR="008B3D32" w:rsidRPr="00F8474E" w14:paraId="42A54A4B" w14:textId="77777777" w:rsidTr="00AF59C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DC9A9DE" w14:textId="77777777" w:rsidR="008B3D32" w:rsidRPr="00C74D82" w:rsidRDefault="008B3D32" w:rsidP="00AF59C1">
            <w:pPr>
              <w:pStyle w:val="TAN"/>
              <w:rPr>
                <w:highlight w:val="lightGray"/>
              </w:rPr>
            </w:pPr>
            <w:r w:rsidRPr="00C74D82">
              <w:rPr>
                <w:highlight w:val="lightGray"/>
              </w:rPr>
              <w:t>NOTE 1:</w:t>
            </w:r>
            <w:r w:rsidRPr="00C74D82">
              <w:rPr>
                <w:highlight w:val="lightGray"/>
              </w:rPr>
              <w:tab/>
              <w:t>Minimum PRS bandwidth, which is minimum of the PRS bandwidths of resource j and resource i.</w:t>
            </w:r>
          </w:p>
          <w:p w14:paraId="6C86A2CE" w14:textId="77777777" w:rsidR="008B3D32" w:rsidRPr="00C74D82" w:rsidRDefault="008B3D32" w:rsidP="00AF59C1">
            <w:pPr>
              <w:pStyle w:val="TAN"/>
              <w:rPr>
                <w:iCs/>
                <w:highlight w:val="lightGray"/>
                <w:lang w:val="en-US"/>
              </w:rPr>
            </w:pPr>
            <w:r w:rsidRPr="00C74D82">
              <w:rPr>
                <w:highlight w:val="lightGray"/>
              </w:rPr>
              <w:t xml:space="preserve">NOTE 2: </w:t>
            </w:r>
            <w:r w:rsidRPr="00C74D82">
              <w:rPr>
                <w:highlight w:val="lightGray"/>
              </w:rPr>
              <w:tab/>
              <w:t xml:space="preserve">Minimum number of PRS resource repetitions among resource j and resource i. </w:t>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C74D82">
              <w:rPr>
                <w:b/>
                <w:bCs/>
                <w:highlight w:val="lightGray"/>
              </w:rPr>
              <w:t xml:space="preserve"> </w:t>
            </w:r>
            <w:r w:rsidRPr="00C74D82">
              <w:rPr>
                <w:highlight w:val="lightGray"/>
              </w:rPr>
              <w:t xml:space="preserve">are configured by higher layer parameter </w:t>
            </w:r>
            <w:r w:rsidRPr="00C74D82">
              <w:rPr>
                <w:i/>
                <w:highlight w:val="lightGray"/>
              </w:rPr>
              <w:t>dl-PRS-ResourceRepetitionFactor, dl-PRS-NumSymbols and dl-PRS-CombSizeN</w:t>
            </w:r>
            <w:r w:rsidRPr="00C74D82">
              <w:rPr>
                <w:iCs/>
                <w:highlight w:val="lightGray"/>
              </w:rPr>
              <w:t>defined in TS 37.355 [34], respectively</w:t>
            </w:r>
            <w:r w:rsidRPr="00C74D82">
              <w:rPr>
                <w:iCs/>
                <w:highlight w:val="lightGray"/>
                <w:lang w:val="en-US"/>
              </w:rPr>
              <w:t>.</w:t>
            </w:r>
          </w:p>
          <w:p w14:paraId="0420AE1A" w14:textId="77777777" w:rsidR="008B3D32" w:rsidRPr="00C74D82" w:rsidRDefault="008B3D32" w:rsidP="00AF59C1">
            <w:pPr>
              <w:pStyle w:val="TAN"/>
              <w:rPr>
                <w:highlight w:val="lightGray"/>
              </w:rPr>
            </w:pPr>
            <w:r w:rsidRPr="00C74D82">
              <w:rPr>
                <w:highlight w:val="lightGray"/>
              </w:rPr>
              <w:t>NOTE 3:</w:t>
            </w:r>
            <w:r w:rsidRPr="00C74D82">
              <w:rPr>
                <w:highlight w:val="lightGray"/>
              </w:rPr>
              <w:tab/>
              <w:t>Io is assumed to have constant EPRE across the bandwidth.</w:t>
            </w:r>
          </w:p>
          <w:p w14:paraId="74C3D942" w14:textId="77777777" w:rsidR="008B3D32" w:rsidRPr="00C74D82" w:rsidRDefault="008B3D32" w:rsidP="00AF59C1">
            <w:pPr>
              <w:pStyle w:val="TAN"/>
              <w:rPr>
                <w:highlight w:val="lightGray"/>
              </w:rPr>
            </w:pPr>
            <w:r w:rsidRPr="00C74D82">
              <w:rPr>
                <w:highlight w:val="lightGray"/>
              </w:rPr>
              <w:t>NOTE 4:</w:t>
            </w:r>
            <w:r w:rsidRPr="00C74D82">
              <w:rPr>
                <w:highlight w:val="lightGray"/>
              </w:rPr>
              <w:tab/>
              <w:t>NR operating band groups in FR1 are as defined in clause 3.5.2.</w:t>
            </w:r>
          </w:p>
          <w:p w14:paraId="1872B390" w14:textId="77777777" w:rsidR="008B3D32" w:rsidRPr="00C74D82" w:rsidRDefault="008B3D32" w:rsidP="00AF59C1">
            <w:pPr>
              <w:pStyle w:val="TAN"/>
              <w:rPr>
                <w:highlight w:val="lightGray"/>
              </w:rPr>
            </w:pPr>
            <w:r w:rsidRPr="00C74D82">
              <w:rPr>
                <w:highlight w:val="lightGray"/>
              </w:rPr>
              <w:t>NOTE 5:</w:t>
            </w:r>
            <w:r w:rsidRPr="00C74D82">
              <w:rPr>
                <w:highlight w:val="lightGray"/>
              </w:rPr>
              <w:tab/>
              <w:t>Tc is the basic timing unit defined in TS 38.211 [6].</w:t>
            </w:r>
          </w:p>
          <w:p w14:paraId="035F5516" w14:textId="77777777" w:rsidR="008B3D32" w:rsidRPr="00C74D82" w:rsidRDefault="008B3D32" w:rsidP="00AF59C1">
            <w:pPr>
              <w:pStyle w:val="TAN"/>
              <w:rPr>
                <w:highlight w:val="lightGray"/>
              </w:rPr>
            </w:pPr>
            <w:r w:rsidRPr="00BC4731">
              <w:rPr>
                <w:highlight w:val="yellow"/>
              </w:rPr>
              <w:t>NOTE 6:</w:t>
            </w:r>
            <w:r w:rsidRPr="00BC4731">
              <w:rPr>
                <w:highlight w:val="yellow"/>
              </w:rPr>
              <w:tab/>
              <w:t>The same bands and the same Io conditions for each band apply for this requirement as for the corresponding requirement with the PRS bandwidth of the smallest RB number for the corresponding SCS</w:t>
            </w:r>
            <w:r w:rsidRPr="00C74D82">
              <w:rPr>
                <w:highlight w:val="lightGray"/>
              </w:rPr>
              <w:t>.</w:t>
            </w:r>
          </w:p>
          <w:p w14:paraId="7B4FE230" w14:textId="77777777" w:rsidR="008B3D32" w:rsidRPr="00F8474E" w:rsidRDefault="008B3D32" w:rsidP="00AF59C1">
            <w:pPr>
              <w:pStyle w:val="TAN"/>
            </w:pPr>
            <w:r w:rsidRPr="00C74D82">
              <w:rPr>
                <w:highlight w:val="lightGray"/>
              </w:rPr>
              <w:t>NOTE 7:</w:t>
            </w:r>
            <w:r w:rsidRPr="00C74D82">
              <w:rPr>
                <w:highlight w:val="lightGray"/>
              </w:rPr>
              <w:tab/>
            </w:r>
            <w:r w:rsidRPr="00C74D82">
              <w:rPr>
                <w:highlight w:val="lightGray"/>
                <w:lang w:val="en-US"/>
              </w:rPr>
              <w:t>Δ</w:t>
            </w:r>
            <w:r w:rsidRPr="00C74D82">
              <w:rPr>
                <w:highlight w:val="lightGray"/>
              </w:rPr>
              <w:t xml:space="preserve">is the value of the timing error margin for the RxTx TEG, reported via </w:t>
            </w:r>
            <w:r w:rsidRPr="00C74D82">
              <w:rPr>
                <w:i/>
                <w:highlight w:val="lightGray"/>
              </w:rPr>
              <w:t>nr-UE-RxTxTEG-TimingErrorMargin</w:t>
            </w:r>
            <w:r w:rsidRPr="00C74D82">
              <w:rPr>
                <w:highlight w:val="lightGray"/>
              </w:rPr>
              <w:t xml:space="preserve">. </w:t>
            </w:r>
            <w:r w:rsidRPr="00C74D82">
              <w:rPr>
                <w:highlight w:val="lightGray"/>
                <w:lang w:val="en-US"/>
              </w:rPr>
              <w:t xml:space="preserve">Δ </w:t>
            </w:r>
            <w:r w:rsidRPr="00C74D82">
              <w:rPr>
                <w:highlight w:val="lightGray"/>
              </w:rPr>
              <w:t>can</w:t>
            </w:r>
            <w:r w:rsidRPr="00C74D82">
              <w:rPr>
                <w:bCs/>
                <w:highlight w:val="lightGray"/>
              </w:rPr>
              <w:t xml:space="preserve">not be larger than the sum of the margins in </w:t>
            </w:r>
            <w:r w:rsidRPr="00C74D82">
              <w:rPr>
                <w:highlight w:val="lightGray"/>
              </w:rPr>
              <w:t>table 10.1.25.2-5 (dependent on PRS/SRS BW) for any pair of individual UE Rx-Tx time difference measurements associated with the RxTx TEG. .</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r w:rsidRPr="00B345B8">
              <w:rPr>
                <w:highlight w:val="lightGray"/>
                <w:lang w:val="de-DE"/>
              </w:rPr>
              <w:t>Min(PRS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lastRenderedPageBreak/>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Ês/Iot</w:t>
            </w:r>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C53112" w:rsidRDefault="00211D3B" w:rsidP="001858D5">
            <w:pPr>
              <w:keepNext/>
              <w:keepLines/>
              <w:spacing w:after="0"/>
              <w:ind w:left="177"/>
              <w:rPr>
                <w:rFonts w:ascii="Arial" w:hAnsi="Arial"/>
                <w:sz w:val="18"/>
                <w:highlight w:val="yellow"/>
                <w:vertAlign w:val="superscript"/>
              </w:rPr>
            </w:pPr>
            <w:r w:rsidRPr="00C53112">
              <w:rPr>
                <w:rFonts w:ascii="Arial" w:hAnsi="Arial"/>
                <w:sz w:val="18"/>
                <w:highlight w:val="yellow"/>
              </w:rPr>
              <w:sym w:font="Symbol" w:char="F0B3"/>
            </w:r>
            <w:r w:rsidRPr="00C53112">
              <w:rPr>
                <w:rFonts w:ascii="Arial" w:hAnsi="Arial"/>
                <w:sz w:val="18"/>
                <w:highlight w:val="yellow"/>
              </w:rPr>
              <w:t xml:space="preserve"> -</w:t>
            </w:r>
            <w:r w:rsidRPr="00C53112">
              <w:rPr>
                <w:rFonts w:ascii="Arial" w:hAnsi="Arial" w:hint="eastAsia"/>
                <w:sz w:val="18"/>
                <w:highlight w:val="yellow"/>
              </w:rPr>
              <w:t>13</w:t>
            </w:r>
            <w:r w:rsidRPr="00C53112">
              <w:rPr>
                <w:rFonts w:ascii="Arial" w:hAnsi="Arial"/>
                <w:sz w:val="18"/>
                <w:highlight w:val="yellow"/>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C53112">
              <w:rPr>
                <w:rFonts w:ascii="Arial" w:hAnsi="Arial"/>
                <w:sz w:val="18"/>
                <w:highlight w:val="yellow"/>
              </w:rPr>
              <w:sym w:font="Symbol" w:char="F0B3"/>
            </w:r>
            <w:r w:rsidRPr="00C53112">
              <w:rPr>
                <w:rFonts w:ascii="Arial" w:hAnsi="Arial"/>
                <w:sz w:val="18"/>
                <w:highlight w:val="yellow"/>
              </w:rPr>
              <w:t xml:space="preserve"> -3 </w:t>
            </w:r>
            <w:r w:rsidRPr="00C53112">
              <w:rPr>
                <w:rFonts w:ascii="Arial" w:hAnsi="Arial"/>
                <w:sz w:val="18"/>
                <w:highlight w:val="yellow"/>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4E0280" w:rsidRDefault="00211D3B" w:rsidP="001858D5">
            <w:pPr>
              <w:keepNext/>
              <w:keepLines/>
              <w:spacing w:after="0" w:line="256" w:lineRule="auto"/>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0</w:t>
            </w:r>
            <w:r w:rsidRPr="004E0280">
              <w:rPr>
                <w:rFonts w:ascii="Arial" w:hAnsi="Arial"/>
                <w:sz w:val="18"/>
                <w:highlight w:val="lightGray"/>
              </w:rPr>
              <w:t xml:space="preserve"> </w:t>
            </w:r>
            <w:r w:rsidRPr="004E0280">
              <w:rPr>
                <w:rFonts w:ascii="Arial" w:hAnsi="Arial"/>
                <w:sz w:val="18"/>
                <w:highlight w:val="lightGray"/>
                <w:vertAlign w:val="superscript"/>
              </w:rPr>
              <w:t>Note</w:t>
            </w:r>
            <w:r w:rsidRPr="004E0280">
              <w:rPr>
                <w:rFonts w:ascii="Arial" w:hAnsi="Arial" w:hint="eastAsia"/>
                <w:sz w:val="18"/>
                <w:highlight w:val="lightGray"/>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Ês/Iot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Ês/Iot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PRS Ês/Iot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PRS Ês/Iot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5BE6973F"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2E4D1B25" w14:textId="2AD935D3" w:rsidR="00BC4731" w:rsidRPr="00401FFB" w:rsidRDefault="00BC4731" w:rsidP="00BC4731">
      <w:pPr>
        <w:overflowPunct w:val="0"/>
        <w:autoSpaceDE w:val="0"/>
        <w:autoSpaceDN w:val="0"/>
        <w:adjustRightInd w:val="0"/>
        <w:jc w:val="both"/>
        <w:textAlignment w:val="baseline"/>
        <w:rPr>
          <w:highlight w:val="yellow"/>
        </w:rPr>
      </w:pPr>
      <w:bookmarkStart w:id="27" w:name="_Hlk190880260"/>
      <w:r w:rsidRPr="004B7BC1">
        <w:rPr>
          <w:rFonts w:ascii="Arial" w:hAnsi="Arial" w:cs="Arial"/>
        </w:rPr>
        <w:t>Io shall be no less than -</w:t>
      </w:r>
      <w:r w:rsidRPr="004B7BC1">
        <w:rPr>
          <w:rFonts w:ascii="Arial" w:eastAsia="SimSun" w:hAnsi="Arial" w:cs="Arial" w:hint="eastAsia"/>
          <w:lang w:eastAsia="zh-CN"/>
        </w:rPr>
        <w:t>1</w:t>
      </w:r>
      <w:r>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Pr="00304C34">
        <w:rPr>
          <w:rFonts w:ascii="Arial" w:eastAsia="SimSun" w:hAnsi="Arial" w:cs="Arial"/>
          <w:lang w:eastAsia="zh-CN"/>
        </w:rPr>
        <w:t>/15kHz</w:t>
      </w:r>
      <w:r>
        <w:rPr>
          <w:rFonts w:ascii="Arial" w:eastAsia="SimSun" w:hAnsi="Arial" w:cs="Arial"/>
          <w:lang w:eastAsia="zh-CN"/>
        </w:rPr>
        <w:t xml:space="preserve"> (for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Pr>
          <w:rFonts w:ascii="Arial" w:eastAsia="SimSun" w:hAnsi="Arial" w:cs="Arial"/>
          <w:lang w:eastAsia="zh-CN"/>
        </w:rPr>
        <w:t xml:space="preserve">(for configuration 3)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Pr>
          <w:rFonts w:ascii="Arial" w:hAnsi="Arial" w:cs="Arial"/>
        </w:rPr>
        <w:t xml:space="preserve"> (according to </w:t>
      </w:r>
      <w:r w:rsidRPr="00C433A3">
        <w:rPr>
          <w:rFonts w:ascii="Arial" w:hAnsi="Arial" w:cs="Arial"/>
        </w:rPr>
        <w:t>NOTE 6</w:t>
      </w:r>
      <w:r>
        <w:rPr>
          <w:rFonts w:ascii="Arial" w:hAnsi="Arial" w:cs="Arial"/>
        </w:rPr>
        <w:t xml:space="preserve"> of </w:t>
      </w:r>
      <w:r w:rsidRPr="00C433A3">
        <w:rPr>
          <w:rFonts w:ascii="Arial" w:hAnsi="Arial" w:cs="Arial"/>
        </w:rPr>
        <w:t>Table 10.1.2</w:t>
      </w:r>
      <w:r>
        <w:rPr>
          <w:rFonts w:ascii="Arial" w:hAnsi="Arial" w:cs="Arial"/>
        </w:rPr>
        <w:t>5</w:t>
      </w:r>
      <w:r w:rsidRPr="00C433A3">
        <w:rPr>
          <w:rFonts w:ascii="Arial" w:hAnsi="Arial" w:cs="Arial"/>
        </w:rPr>
        <w:t>.2-1</w:t>
      </w:r>
      <w:r w:rsidR="004F565B">
        <w:rPr>
          <w:rFonts w:ascii="Arial" w:hAnsi="Arial" w:cs="Arial"/>
        </w:rPr>
        <w:t>b</w:t>
      </w:r>
      <w:r>
        <w:rPr>
          <w:rFonts w:ascii="Arial" w:hAnsi="Arial" w:cs="Arial"/>
        </w:rPr>
        <w:t>.)</w:t>
      </w:r>
    </w:p>
    <w:bookmarkEnd w:id="27"/>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77777777"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lastRenderedPageBreak/>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21278A16" w14:textId="77777777" w:rsidR="005C3266" w:rsidRPr="005C3266" w:rsidRDefault="005C3266" w:rsidP="005C3266">
      <w:pPr>
        <w:pStyle w:val="Heading4"/>
        <w:rPr>
          <w:highlight w:val="lightGray"/>
        </w:rPr>
      </w:pPr>
      <w:r w:rsidRPr="005C3266">
        <w:rPr>
          <w:highlight w:val="lightGray"/>
        </w:rPr>
        <w:t>9.9.4.5</w:t>
      </w:r>
      <w:r w:rsidRPr="005C3266">
        <w:rPr>
          <w:highlight w:val="lightGray"/>
        </w:rPr>
        <w:tab/>
        <w:t>Measurement Period Requirements</w:t>
      </w:r>
    </w:p>
    <w:p w14:paraId="04E94344" w14:textId="77777777" w:rsidR="005C3266" w:rsidRPr="005C3266" w:rsidRDefault="005C3266" w:rsidP="005C3266">
      <w:pPr>
        <w:rPr>
          <w:highlight w:val="lightGray"/>
        </w:rPr>
      </w:pPr>
      <w:r w:rsidRPr="005C3266">
        <w:rPr>
          <w:highlight w:val="lightGray"/>
        </w:rPr>
        <w:t xml:space="preserve">When physical layer receives last of </w:t>
      </w:r>
      <w:r w:rsidRPr="005C3266">
        <w:rPr>
          <w:i/>
          <w:highlight w:val="lightGray"/>
        </w:rPr>
        <w:t>NR-Multi-RTT-Provide</w:t>
      </w:r>
      <w:r w:rsidRPr="005C3266">
        <w:rPr>
          <w:i/>
          <w:noProof/>
          <w:highlight w:val="lightGray"/>
        </w:rPr>
        <w:t>AssistanceData</w:t>
      </w:r>
      <w:r w:rsidRPr="005C3266">
        <w:rPr>
          <w:highlight w:val="lightGray"/>
        </w:rPr>
        <w:t xml:space="preserve"> message and </w:t>
      </w:r>
      <w:r w:rsidRPr="005C3266">
        <w:rPr>
          <w:i/>
          <w:highlight w:val="lightGray"/>
        </w:rPr>
        <w:t>NR-Multi-RTT-Request</w:t>
      </w:r>
      <w:r w:rsidRPr="005C3266">
        <w:rPr>
          <w:i/>
          <w:noProof/>
          <w:highlight w:val="lightGray"/>
        </w:rPr>
        <w:t>LocationInformation</w:t>
      </w:r>
      <w:r w:rsidRPr="005C3266">
        <w:rPr>
          <w:i/>
          <w:highlight w:val="lightGray"/>
        </w:rPr>
        <w:t xml:space="preserve"> </w:t>
      </w:r>
      <w:r w:rsidRPr="005C3266">
        <w:rPr>
          <w:iCs/>
          <w:highlight w:val="lightGray"/>
        </w:rPr>
        <w:t>message from LMF via LPP [34]</w:t>
      </w:r>
      <w:r w:rsidRPr="005C3266">
        <w:rPr>
          <w:i/>
          <w:highlight w:val="lightGray"/>
        </w:rPr>
        <w:t xml:space="preserve">, </w:t>
      </w:r>
      <w:r w:rsidRPr="005C3266">
        <w:rPr>
          <w:iCs/>
          <w:highlight w:val="lightGray"/>
        </w:rPr>
        <w:t xml:space="preserve">UE shall be able to measure multiple </w:t>
      </w:r>
      <w:r w:rsidRPr="005C3266">
        <w:rPr>
          <w:highlight w:val="lightGray"/>
        </w:rPr>
        <w:t xml:space="preserve">(up to the UE capability specified in clause 9.9.4.3) </w:t>
      </w:r>
      <w:r w:rsidRPr="005C3266">
        <w:rPr>
          <w:iCs/>
          <w:highlight w:val="lightGray"/>
        </w:rPr>
        <w:t xml:space="preserve">UE Rx-Tx time difference measurements as defined </w:t>
      </w:r>
      <w:r w:rsidRPr="005C3266">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C3266">
        <w:rPr>
          <w:highlight w:val="lightGray"/>
        </w:rPr>
        <w:t xml:space="preserve"> ms.</w:t>
      </w:r>
    </w:p>
    <w:p w14:paraId="03C62FF2" w14:textId="77777777" w:rsidR="005C3266" w:rsidRPr="005C3266" w:rsidRDefault="005C3266" w:rsidP="005C3266">
      <w:pPr>
        <w:keepLines/>
        <w:tabs>
          <w:tab w:val="center" w:pos="4536"/>
          <w:tab w:val="right" w:pos="9072"/>
        </w:tabs>
        <w:rPr>
          <w:i/>
          <w:noProof/>
          <w:highlight w:val="lightGray"/>
        </w:rPr>
      </w:pPr>
      <w:r w:rsidRPr="005C3266">
        <w:rPr>
          <w:highlight w:val="lightGray"/>
        </w:rPr>
        <w:tab/>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 Total</m:t>
            </m:r>
          </m:sub>
        </m:sSub>
        <m:r>
          <m:rPr>
            <m:sty m:val="p"/>
          </m:rPr>
          <w:rPr>
            <w:rFonts w:ascii="Cambria Math" w:hAnsi="Cambria Math"/>
            <w:noProof/>
            <w:highlight w:val="lightGray"/>
          </w:rPr>
          <m:t>=</m:t>
        </m:r>
        <m:nary>
          <m:naryPr>
            <m:chr m:val="∑"/>
            <m:limLoc m:val="undOvr"/>
            <m:ctrlPr>
              <w:rPr>
                <w:rFonts w:ascii="Cambria Math" w:hAnsi="Cambria Math"/>
                <w:noProof/>
                <w:highlight w:val="lightGray"/>
              </w:rPr>
            </m:ctrlPr>
          </m:naryPr>
          <m:sub>
            <m:r>
              <w:rPr>
                <w:rFonts w:ascii="Cambria Math" w:hAnsi="Cambria Math"/>
                <w:noProof/>
                <w:highlight w:val="lightGray"/>
              </w:rPr>
              <m:t>i=1</m:t>
            </m:r>
          </m:sub>
          <m:sup>
            <m:r>
              <w:rPr>
                <w:rFonts w:ascii="Cambria Math" w:hAnsi="Cambria Math"/>
                <w:noProof/>
                <w:highlight w:val="lightGray"/>
              </w:rPr>
              <m:t>L</m:t>
            </m:r>
          </m:sup>
          <m:e>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,i</m:t>
                </m:r>
              </m:sub>
            </m:sSub>
            <m:r>
              <w:rPr>
                <w:rFonts w:ascii="Cambria Math" w:hAnsi="Cambria Math"/>
                <w:noProof/>
                <w:highlight w:val="lightGray"/>
              </w:rPr>
              <m:t>+</m:t>
            </m:r>
            <m:d>
              <m:dPr>
                <m:ctrlPr>
                  <w:rPr>
                    <w:rFonts w:ascii="Cambria Math" w:hAnsi="Cambria Math"/>
                    <w:bCs/>
                    <w:i/>
                    <w:iCs/>
                    <w:noProof/>
                    <w:highlight w:val="lightGray"/>
                  </w:rPr>
                </m:ctrlPr>
              </m:dPr>
              <m:e>
                <m:r>
                  <w:rPr>
                    <w:rFonts w:ascii="Cambria Math" w:hAnsi="Cambria Math"/>
                    <w:noProof/>
                    <w:highlight w:val="lightGray"/>
                  </w:rPr>
                  <m:t>L-1</m:t>
                </m:r>
              </m:e>
            </m:d>
            <m:r>
              <w:rPr>
                <w:rFonts w:ascii="Cambria Math" w:hAnsi="Cambria Math"/>
                <w:noProof/>
                <w:highlight w:val="lightGray"/>
              </w:rPr>
              <m:t>*</m:t>
            </m:r>
            <m:func>
              <m:funcPr>
                <m:ctrlPr>
                  <w:rPr>
                    <w:rFonts w:ascii="Cambria Math" w:hAnsi="Cambria Math"/>
                    <w:bCs/>
                    <w:i/>
                    <w:iCs/>
                    <w:noProof/>
                    <w:highlight w:val="lightGray"/>
                  </w:rPr>
                </m:ctrlPr>
              </m:funcPr>
              <m:fName>
                <m:r>
                  <m:rPr>
                    <m:sty m:val="p"/>
                  </m:rPr>
                  <w:rPr>
                    <w:rFonts w:ascii="Cambria Math" w:hAnsi="Cambria Math"/>
                    <w:noProof/>
                    <w:highlight w:val="lightGray"/>
                  </w:rPr>
                  <m:t>max</m:t>
                </m:r>
              </m:fName>
              <m:e>
                <m:d>
                  <m:dPr>
                    <m:ctrlPr>
                      <w:rPr>
                        <w:rFonts w:ascii="Cambria Math" w:hAnsi="Cambria Math"/>
                        <w:bCs/>
                        <w:i/>
                        <w:iCs/>
                        <w:noProof/>
                        <w:highlight w:val="lightGray"/>
                      </w:rPr>
                    </m:ctrlPr>
                  </m:dPr>
                  <m:e>
                    <m:sSub>
                      <m:sSubPr>
                        <m:ctrlPr>
                          <w:rPr>
                            <w:rFonts w:ascii="Cambria Math" w:hAnsi="Cambria Math"/>
                            <w:bCs/>
                            <w:i/>
                            <w:iCs/>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m:t>
                        </m:r>
                        <m:r>
                          <w:rPr>
                            <w:rFonts w:ascii="Cambria Math" w:hAnsi="Cambria Math"/>
                            <w:noProof/>
                            <w:highlight w:val="lightGray"/>
                          </w:rPr>
                          <m:t>i</m:t>
                        </m:r>
                      </m:sub>
                    </m:sSub>
                  </m:e>
                </m:d>
              </m:e>
            </m:func>
          </m:e>
        </m:nary>
      </m:oMath>
      <w:r w:rsidRPr="005C3266">
        <w:rPr>
          <w:i/>
          <w:noProof/>
          <w:highlight w:val="lightGray"/>
        </w:rPr>
        <w:t>.</w:t>
      </w:r>
    </w:p>
    <w:p w14:paraId="6529F8C8" w14:textId="77777777" w:rsidR="005C3266" w:rsidRPr="005C3266" w:rsidRDefault="005C3266" w:rsidP="005C3266">
      <w:pPr>
        <w:rPr>
          <w:highlight w:val="lightGray"/>
        </w:rPr>
      </w:pPr>
      <w:r w:rsidRPr="005C3266">
        <w:rPr>
          <w:highlight w:val="lightGray"/>
        </w:rPr>
        <w:t xml:space="preserve">where </w:t>
      </w:r>
      <m:oMath>
        <m:r>
          <w:rPr>
            <w:rFonts w:ascii="Cambria Math" w:hAnsi="Cambria Math"/>
            <w:highlight w:val="lightGray"/>
          </w:rPr>
          <m:t>i</m:t>
        </m:r>
      </m:oMath>
      <w:r w:rsidRPr="005C3266">
        <w:rPr>
          <w:highlight w:val="lightGray"/>
        </w:rPr>
        <w:t xml:space="preserve"> is the index of positioning frequency layer,</w:t>
      </w:r>
    </w:p>
    <w:p w14:paraId="1639EE65"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C3266">
        <w:rPr>
          <w:highlight w:val="lightGray"/>
        </w:rPr>
        <w:t xml:space="preserve"> is the measurement period for UE Rx-Tx time difference measurements in positioning frequency layer </w:t>
      </w:r>
      <w:r w:rsidRPr="005C3266">
        <w:rPr>
          <w:i/>
          <w:highlight w:val="lightGray"/>
        </w:rPr>
        <w:t xml:space="preserve">i </w:t>
      </w:r>
      <w:r w:rsidRPr="005C3266">
        <w:rPr>
          <w:highlight w:val="lightGray"/>
        </w:rPr>
        <w:t xml:space="preserve">as further defined in this clause, </w:t>
      </w:r>
    </w:p>
    <w:p w14:paraId="477B5515" w14:textId="77777777" w:rsidR="005C3266" w:rsidRPr="005C3266" w:rsidRDefault="005C3266" w:rsidP="005C3266">
      <w:pPr>
        <w:ind w:left="568" w:hanging="284"/>
        <w:rPr>
          <w:highlight w:val="lightGray"/>
        </w:rPr>
      </w:pPr>
      <w:r w:rsidRPr="005C3266">
        <w:rPr>
          <w:highlight w:val="lightGray"/>
        </w:rPr>
        <w:tab/>
        <w:t xml:space="preserve">L is total number of positioning frequency layers, and </w:t>
      </w:r>
    </w:p>
    <w:p w14:paraId="617BEFE7" w14:textId="77777777" w:rsidR="005C3266" w:rsidRPr="005C3266" w:rsidRDefault="005C3266" w:rsidP="005C3266">
      <w:pPr>
        <w:ind w:left="568" w:hanging="284"/>
        <w:rPr>
          <w:i/>
          <w:iCs/>
          <w:sz w:val="18"/>
          <w:szCs w:val="18"/>
          <w:highlight w:val="lightGray"/>
        </w:rPr>
      </w:pPr>
      <w:r w:rsidRPr="005C3266">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C3266">
        <w:rPr>
          <w:bCs/>
          <w:iCs/>
          <w:highlight w:val="lightGray"/>
        </w:rPr>
        <w:t xml:space="preserve"> </w:t>
      </w:r>
      <w:r w:rsidRPr="005C3266">
        <w:rPr>
          <w:highlight w:val="lightGray"/>
        </w:rPr>
        <w:t xml:space="preserve">is the periodicity of the UE Rx-Tx time difference measurement in positioning frequency layer </w:t>
      </w:r>
      <w:r w:rsidRPr="005C3266">
        <w:rPr>
          <w:i/>
          <w:highlight w:val="lightGray"/>
        </w:rPr>
        <w:t>i</w:t>
      </w:r>
      <w:r w:rsidRPr="005C3266">
        <w:rPr>
          <w:highlight w:val="lightGray"/>
        </w:rPr>
        <w:t xml:space="preserve"> as defined further in this clause.</w:t>
      </w:r>
    </w:p>
    <w:p w14:paraId="6AAF529F" w14:textId="77777777" w:rsidR="005C3266" w:rsidRPr="005C3266" w:rsidRDefault="005C3266" w:rsidP="005C3266">
      <w:pPr>
        <w:rPr>
          <w:highlight w:val="lightGray"/>
        </w:rPr>
      </w:pPr>
    </w:p>
    <w:p w14:paraId="63019891" w14:textId="77777777" w:rsidR="005C3266" w:rsidRPr="005C3266" w:rsidRDefault="00000000" w:rsidP="005C3266">
      <w:pPr>
        <w:keepLines/>
        <w:tabs>
          <w:tab w:val="center" w:pos="4536"/>
          <w:tab w:val="right" w:pos="9072"/>
        </w:tabs>
        <w:rPr>
          <w:noProof/>
          <w:highlight w:val="lightGray"/>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UERxTx,i</m:t>
              </m:r>
            </m:sub>
          </m:sSub>
          <m:r>
            <m:rPr>
              <m:sty m:val="p"/>
            </m:rPr>
            <w:rPr>
              <w:rFonts w:ascii="Cambria Math" w:hAnsi="Cambria Math"/>
              <w:noProof/>
              <w:highlight w:val="lightGray"/>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m:t>
                          </m:r>
                          <m:r>
                            <m:rPr>
                              <m:sty m:val="p"/>
                            </m:rPr>
                            <w:rPr>
                              <w:rFonts w:ascii="Cambria Math" w:hAnsi="Cambria Math"/>
                              <w:noProof/>
                              <w:highlight w:val="lightGray"/>
                            </w:rPr>
                            <m:t>CSSF</m:t>
                          </m:r>
                        </m:e>
                        <m:sub>
                          <m:r>
                            <m:rPr>
                              <m:sty m:val="p"/>
                            </m:rPr>
                            <w:rPr>
                              <w:rFonts w:ascii="Cambria Math" w:hAnsi="Cambria Math"/>
                              <w:noProof/>
                              <w:highlight w:val="lightGray"/>
                            </w:rPr>
                            <m:t>i</m:t>
                          </m:r>
                        </m:sub>
                      </m:sSub>
                      <m:r>
                        <m:rPr>
                          <m:sty m:val="p"/>
                        </m:rPr>
                        <w:rPr>
                          <w:rFonts w:ascii="Cambria Math" w:hAnsi="Cambria Math"/>
                          <w:noProof/>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4F46E7B7" w14:textId="77777777" w:rsidR="005C3266" w:rsidRPr="005C3266" w:rsidRDefault="005C3266" w:rsidP="005C3266">
      <w:pPr>
        <w:rPr>
          <w:highlight w:val="lightGray"/>
        </w:rPr>
      </w:pPr>
      <w:r w:rsidRPr="005C3266">
        <w:rPr>
          <w:highlight w:val="lightGray"/>
        </w:rPr>
        <w:t>Where</w:t>
      </w:r>
    </w:p>
    <w:p w14:paraId="6E3426AD"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C3266">
        <w:rPr>
          <w:highlight w:val="lightGray"/>
        </w:rPr>
        <w:t xml:space="preserve"> is the carrier-specific scaling factor for NR PRS-based measurement in the positioning frequency layer </w:t>
      </w:r>
      <w:r w:rsidRPr="005C3266">
        <w:rPr>
          <w:i/>
          <w:highlight w:val="lightGray"/>
        </w:rPr>
        <w:t>i</w:t>
      </w:r>
      <w:r w:rsidRPr="005C3266">
        <w:rPr>
          <w:highlight w:val="lightGray"/>
        </w:rPr>
        <w:t xml:space="preserve"> as defined in clause 9.1.5.2,</w:t>
      </w:r>
    </w:p>
    <w:p w14:paraId="61BCBAD3" w14:textId="77777777" w:rsidR="005C3266" w:rsidRPr="005C3266" w:rsidRDefault="005C3266" w:rsidP="005C3266">
      <w:pPr>
        <w:pStyle w:val="B10"/>
        <w:rPr>
          <w:rFonts w:eastAsia="SimSun"/>
          <w:highlight w:val="lightGray"/>
        </w:rPr>
      </w:pPr>
      <w:r w:rsidRPr="005C3266">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5C3266">
        <w:rPr>
          <w:rFonts w:eastAsia="SimSun"/>
          <w:highlight w:val="lightGray"/>
        </w:rPr>
        <w:t xml:space="preserve"> is the scaling factor for measurement of same PRS resource with multiple Rx TEGs.</w:t>
      </w:r>
    </w:p>
    <w:p w14:paraId="205813C9" w14:textId="77777777" w:rsidR="005C3266" w:rsidRPr="005C3266" w:rsidRDefault="005C3266" w:rsidP="005C3266">
      <w:pPr>
        <w:pStyle w:val="B20"/>
        <w:rPr>
          <w:rFonts w:eastAsiaTheme="minorEastAsia"/>
          <w:highlight w:val="lightGray"/>
        </w:rPr>
      </w:pPr>
      <w:r w:rsidRPr="005C3266">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8701F0">
        <w:rPr>
          <w:rFonts w:eastAsia="MS Mincho"/>
          <w:highlight w:val="cyan"/>
        </w:rPr>
        <w:t xml:space="preserve">=1 </w:t>
      </w:r>
      <w:r w:rsidRPr="005C3266">
        <w:rPr>
          <w:highlight w:val="lightGray"/>
        </w:rPr>
        <w:t>if UE is not requested by LMF to measure a PRS resource with multiple Rx TEGs via</w:t>
      </w:r>
      <w:r w:rsidRPr="005C3266">
        <w:rPr>
          <w:rFonts w:cs="v4.2.0"/>
          <w:highlight w:val="lightGray"/>
        </w:rPr>
        <w:t xml:space="preserve"> </w:t>
      </w:r>
      <w:r w:rsidRPr="005C3266">
        <w:rPr>
          <w:i/>
          <w:iCs/>
          <w:snapToGrid w:val="0"/>
          <w:highlight w:val="lightGray"/>
        </w:rPr>
        <w:t>measureSameDL-PRS-ResourceWithDifferentRxTEGs-r17</w:t>
      </w:r>
      <w:r w:rsidRPr="005C3266">
        <w:rPr>
          <w:snapToGrid w:val="0"/>
          <w:highlight w:val="lightGray"/>
        </w:rPr>
        <w:t xml:space="preserve"> </w:t>
      </w:r>
      <w:r w:rsidRPr="005C3266">
        <w:rPr>
          <w:rFonts w:eastAsia="MS Mincho"/>
          <w:highlight w:val="lightGray"/>
        </w:rPr>
        <w:t xml:space="preserve">or </w:t>
      </w:r>
      <w:r w:rsidRPr="005C3266">
        <w:rPr>
          <w:rFonts w:eastAsia="MS Mincho"/>
          <w:i/>
          <w:highlight w:val="lightGray"/>
        </w:rPr>
        <w:t>measureSameDL-PRS-ResourceWithDifferentRxTxTEGs-r17</w:t>
      </w:r>
      <w:r w:rsidRPr="005C3266">
        <w:rPr>
          <w:snapToGrid w:val="0"/>
          <w:highlight w:val="lightGray"/>
        </w:rPr>
        <w:t xml:space="preserve"> [34] in </w:t>
      </w:r>
      <w:r w:rsidRPr="005C3266">
        <w:rPr>
          <w:i/>
          <w:snapToGrid w:val="0"/>
          <w:highlight w:val="lightGray"/>
        </w:rPr>
        <w:t>NR-Multi-RTT-RequestLocationInformation</w:t>
      </w:r>
      <w:r w:rsidRPr="005C3266">
        <w:rPr>
          <w:rFonts w:eastAsia="MS Mincho"/>
          <w:highlight w:val="lightGray"/>
        </w:rPr>
        <w:t>;</w:t>
      </w:r>
    </w:p>
    <w:p w14:paraId="6DFBC568" w14:textId="77777777" w:rsidR="005C3266" w:rsidRPr="005C3266" w:rsidRDefault="005C3266" w:rsidP="005C3266">
      <w:pPr>
        <w:pStyle w:val="B20"/>
        <w:rPr>
          <w:highlight w:val="lightGray"/>
        </w:rPr>
      </w:pPr>
      <w:r w:rsidRPr="005C3266">
        <w:rPr>
          <w:highlight w:val="lightGray"/>
        </w:rPr>
        <w:tab/>
        <w:t>otherwise,</w:t>
      </w:r>
    </w:p>
    <w:p w14:paraId="6ED11A3E" w14:textId="77777777" w:rsidR="005C3266" w:rsidRPr="005C3266" w:rsidRDefault="005C3266" w:rsidP="005C3266">
      <w:pPr>
        <w:pStyle w:val="B20"/>
        <w:rPr>
          <w:highlight w:val="lightGray"/>
        </w:rPr>
      </w:pPr>
      <w:r w:rsidRPr="005C3266">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8701F0">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C3266">
        <w:rPr>
          <w:rFonts w:hint="eastAsia"/>
          <w:highlight w:val="lightGray"/>
        </w:rPr>
        <w:t>,</w:t>
      </w:r>
      <w:r w:rsidRPr="005C3266">
        <w:rPr>
          <w:highlight w:val="lightGray"/>
        </w:rPr>
        <w:t xml:space="preserve"> if UE is not capable of receiving same DL PRS resource simultaneously from multiple Rx TEGs</w:t>
      </w:r>
      <w:r w:rsidRPr="005C3266">
        <w:rPr>
          <w:rFonts w:eastAsia="MS Mincho"/>
          <w:highlight w:val="lightGray"/>
        </w:rPr>
        <w:t xml:space="preserve">, and </w:t>
      </w:r>
    </w:p>
    <w:p w14:paraId="66E8B947" w14:textId="77777777" w:rsidR="005C3266" w:rsidRPr="005C3266" w:rsidRDefault="005C3266" w:rsidP="005C3266">
      <w:pPr>
        <w:pStyle w:val="B20"/>
        <w:rPr>
          <w:highlight w:val="lightGray"/>
        </w:rPr>
      </w:pPr>
      <w:r w:rsidRPr="005C3266">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8701F0">
        <w:rPr>
          <w:rFonts w:eastAsia="MS Mincho"/>
          <w:highlight w:val="cyan"/>
        </w:rPr>
        <w:t>=</w:t>
      </w:r>
      <m:oMath>
        <m:d>
          <m:dPr>
            <m:begChr m:val="⌈"/>
            <m:endChr m:val="⌉"/>
            <m:ctrlPr>
              <w:rPr>
                <w:rFonts w:ascii="Cambria Math" w:eastAsia="MS Mincho" w:hAnsi="Cambria Math" w:cs="Calibri"/>
                <w:highlight w:val="cyan"/>
              </w:rPr>
            </m:ctrlPr>
          </m:dPr>
          <m:e>
            <m:f>
              <m:fPr>
                <m:ctrlPr>
                  <w:rPr>
                    <w:rFonts w:ascii="Cambria Math" w:eastAsia="MS Mincho" w:hAnsi="Cambria Math" w:cs="Calibri"/>
                    <w:highlight w:val="cyan"/>
                  </w:rPr>
                </m:ctrlPr>
              </m:fPr>
              <m:num>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num>
              <m:den>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den>
            </m:f>
          </m:e>
        </m:d>
      </m:oMath>
      <w:r w:rsidRPr="008701F0">
        <w:rPr>
          <w:highlight w:val="cyan"/>
        </w:rPr>
        <w:t xml:space="preserve"> if </w:t>
      </w:r>
      <w:r w:rsidRPr="005C3266">
        <w:rPr>
          <w:highlight w:val="lightGray"/>
        </w:rPr>
        <w:t>UE is capable of receiving the same DL PRS resource simultaneously from multiple Rx TEGs</w:t>
      </w:r>
      <w:r w:rsidRPr="005C3266">
        <w:rPr>
          <w:rFonts w:eastAsia="MS Mincho"/>
          <w:highlight w:val="lightGray"/>
        </w:rPr>
        <w:t>.</w:t>
      </w:r>
    </w:p>
    <w:p w14:paraId="0918C345" w14:textId="77777777" w:rsidR="005C3266" w:rsidRPr="005C3266" w:rsidRDefault="005C3266" w:rsidP="005C3266">
      <w:pPr>
        <w:pStyle w:val="B20"/>
        <w:rPr>
          <w:rFonts w:eastAsia="MS Mincho"/>
          <w:highlight w:val="lightGray"/>
        </w:rPr>
      </w:pPr>
      <w:r w:rsidRPr="005C3266">
        <w:rPr>
          <w:bCs/>
          <w:highlight w:val="lightGray"/>
        </w:rPr>
        <w:tab/>
      </w:r>
      <w:r w:rsidRPr="005C3266">
        <w:rPr>
          <w:rFonts w:eastAsia="MS Mincho"/>
          <w:highlight w:val="lightGray"/>
        </w:rPr>
        <w:t>where</w:t>
      </w:r>
    </w:p>
    <w:p w14:paraId="1607E5D1" w14:textId="77777777" w:rsidR="005C3266" w:rsidRPr="005C3266" w:rsidRDefault="005C3266" w:rsidP="005C3266">
      <w:pPr>
        <w:pStyle w:val="B20"/>
        <w:rPr>
          <w:bCs/>
          <w:highlight w:val="lightGray"/>
        </w:rPr>
      </w:pPr>
      <w:r w:rsidRPr="005C3266">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C3266">
        <w:rPr>
          <w:rFonts w:eastAsia="MS Mincho"/>
          <w:highlight w:val="lightGray"/>
        </w:rPr>
        <w:t xml:space="preserve"> is the number of Rx TEGs or RxTx TEGs with which UE is requested to measure a PRS resource indicated via </w:t>
      </w:r>
      <w:r w:rsidRPr="005C3266">
        <w:rPr>
          <w:rFonts w:eastAsia="MS Mincho"/>
          <w:i/>
          <w:highlight w:val="lightGray"/>
        </w:rPr>
        <w:t xml:space="preserve">measureSameDL-PRS-ResourceWithDifferentRxTEGs-r17 </w:t>
      </w:r>
      <w:r w:rsidRPr="005C3266">
        <w:rPr>
          <w:rFonts w:eastAsia="MS Mincho"/>
          <w:highlight w:val="lightGray"/>
        </w:rPr>
        <w:t xml:space="preserve">or </w:t>
      </w:r>
      <w:r w:rsidRPr="005C3266">
        <w:rPr>
          <w:rFonts w:eastAsia="MS Mincho"/>
          <w:i/>
          <w:highlight w:val="lightGray"/>
        </w:rPr>
        <w:t>measureSameDL-PRS-ResourceWithDifferentRxTxTEGs-r17</w:t>
      </w:r>
      <w:r w:rsidRPr="005C3266">
        <w:rPr>
          <w:snapToGrid w:val="0"/>
          <w:highlight w:val="lightGray"/>
        </w:rPr>
        <w:t xml:space="preserve"> [34] in</w:t>
      </w:r>
      <w:r w:rsidRPr="005C3266">
        <w:rPr>
          <w:i/>
          <w:highlight w:val="lightGray"/>
          <w:lang w:eastAsia="ko-KR"/>
        </w:rPr>
        <w:t xml:space="preserve"> NR-Multi-RTT-Request</w:t>
      </w:r>
      <w:r w:rsidRPr="005C3266">
        <w:rPr>
          <w:i/>
          <w:noProof/>
          <w:highlight w:val="lightGray"/>
          <w:lang w:eastAsia="ko-KR"/>
        </w:rPr>
        <w:t>LocationInformation</w:t>
      </w:r>
      <w:r w:rsidRPr="005C3266">
        <w:rPr>
          <w:rFonts w:eastAsia="MS Mincho"/>
          <w:highlight w:val="lightGray"/>
        </w:rPr>
        <w:t>, and in case ‘</w:t>
      </w:r>
      <w:r w:rsidRPr="008701F0">
        <w:rPr>
          <w:rFonts w:eastAsia="MS Mincho"/>
          <w:highlight w:val="cyan"/>
        </w:rPr>
        <w:t xml:space="preserve">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8701F0">
        <w:rPr>
          <w:rFonts w:eastAsia="MS Mincho"/>
          <w:highlight w:val="cyan"/>
        </w:rPr>
        <w:t xml:space="preserve"> is the maximum number of Rx TEGs with which UE can support to measure the same PRS resource as reported in </w:t>
      </w:r>
      <w:r w:rsidRPr="008701F0">
        <w:rPr>
          <w:rFonts w:eastAsia="MS Mincho"/>
          <w:i/>
          <w:highlight w:val="cyan"/>
        </w:rPr>
        <w:t>NR-UE-TEG-Capability</w:t>
      </w:r>
      <w:r w:rsidRPr="008701F0">
        <w:rPr>
          <w:rFonts w:eastAsia="MS Mincho"/>
          <w:highlight w:val="cyan"/>
        </w:rPr>
        <w:t>, and</w:t>
      </w:r>
    </w:p>
    <w:p w14:paraId="48083BCC" w14:textId="77777777" w:rsidR="005C3266" w:rsidRPr="005C3266" w:rsidRDefault="005C3266" w:rsidP="005C3266">
      <w:pPr>
        <w:pStyle w:val="B20"/>
        <w:rPr>
          <w:highlight w:val="lightGray"/>
        </w:rPr>
      </w:pPr>
      <w:r w:rsidRPr="005C3266">
        <w:rPr>
          <w:bCs/>
          <w:highlight w:val="lightGray"/>
        </w:rPr>
        <w:lastRenderedPageBreak/>
        <w:tab/>
      </w:r>
      <m:oMath>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oMath>
      <w:r w:rsidRPr="005C3266">
        <w:rPr>
          <w:rFonts w:eastAsia="MS Mincho"/>
          <w:highlight w:val="lightGray"/>
        </w:rPr>
        <w:t xml:space="preserve"> is the number of Rx TEGs UE can measure simultaneously which is reported via</w:t>
      </w:r>
      <w:r w:rsidRPr="005C3266">
        <w:rPr>
          <w:snapToGrid w:val="0"/>
          <w:highlight w:val="lightGray"/>
        </w:rPr>
        <w:t xml:space="preserve"> </w:t>
      </w:r>
      <w:r w:rsidRPr="008701F0">
        <w:rPr>
          <w:i/>
          <w:snapToGrid w:val="0"/>
          <w:highlight w:val="cyan"/>
        </w:rPr>
        <w:t>measureSameDL-PRS-ResourceWithDifferentRxTEGsSimul</w:t>
      </w:r>
      <w:r w:rsidRPr="005C3266">
        <w:rPr>
          <w:rFonts w:eastAsia="MS Mincho"/>
          <w:highlight w:val="lightGray"/>
        </w:rPr>
        <w:t xml:space="preserve">. </w:t>
      </w:r>
    </w:p>
    <w:p w14:paraId="7EEAD5C6"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C3266">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C3266">
        <w:rPr>
          <w:highlight w:val="lightGray"/>
        </w:rPr>
        <w:t xml:space="preserve"> = </w:t>
      </w:r>
      <w:r w:rsidRPr="005C3266">
        <w:rPr>
          <w:bCs/>
          <w:highlight w:val="lightGray"/>
        </w:rPr>
        <w:t>N</w:t>
      </w:r>
      <w:r w:rsidRPr="005C3266">
        <w:rPr>
          <w:bCs/>
          <w:highlight w:val="lightGray"/>
          <w:vertAlign w:val="subscript"/>
        </w:rPr>
        <w:t>total</w:t>
      </w:r>
      <w:r w:rsidRPr="005C3266">
        <w:rPr>
          <w:bCs/>
          <w:highlight w:val="lightGray"/>
        </w:rPr>
        <w:t xml:space="preserve"> / N</w:t>
      </w:r>
      <w:r w:rsidRPr="005C3266">
        <w:rPr>
          <w:bCs/>
          <w:highlight w:val="lightGray"/>
          <w:vertAlign w:val="subscript"/>
        </w:rPr>
        <w:t>available</w:t>
      </w:r>
      <w:r w:rsidRPr="005C3266">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8701F0">
        <w:rPr>
          <w:highlight w:val="cyan"/>
        </w:rPr>
        <w:t xml:space="preserve"> = 1 </w:t>
      </w:r>
      <w:r w:rsidRPr="005C3266">
        <w:rPr>
          <w:bCs/>
          <w:highlight w:val="lightGray"/>
        </w:rPr>
        <w:t>for UE not configured with concurrent measurement gap</w:t>
      </w:r>
      <w:r w:rsidRPr="005C3266">
        <w:rPr>
          <w:highlight w:val="lightGray"/>
        </w:rPr>
        <w:t>.</w:t>
      </w:r>
    </w:p>
    <w:p w14:paraId="121816E0" w14:textId="77777777" w:rsidR="005C3266" w:rsidRPr="005C3266" w:rsidRDefault="005C3266" w:rsidP="005C3266">
      <w:pPr>
        <w:pStyle w:val="B20"/>
        <w:rPr>
          <w:highlight w:val="lightGray"/>
        </w:rPr>
      </w:pPr>
      <w:r w:rsidRPr="005C3266">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C3266">
        <w:rPr>
          <w:highlight w:val="lightGray"/>
          <w:vertAlign w:val="subscript"/>
        </w:rPr>
        <w:t xml:space="preserve">,  </w:t>
      </w:r>
      <w:r w:rsidRPr="005C3266">
        <w:rPr>
          <w:highlight w:val="lightGray"/>
        </w:rPr>
        <w:t xml:space="preserve">MGRP_max), where MGRP max is the maximum MGRP across all configured per-UE MG and per-FR MG within the same FR as the </w:t>
      </w:r>
      <w:r w:rsidRPr="005C3266">
        <w:rPr>
          <w:rFonts w:hint="eastAsia"/>
          <w:highlight w:val="lightGray"/>
          <w:lang w:val="en-US"/>
        </w:rPr>
        <w:t>positioning</w:t>
      </w:r>
      <w:r w:rsidRPr="005C3266">
        <w:rPr>
          <w:highlight w:val="lightGray"/>
          <w:lang w:val="en-US"/>
        </w:rPr>
        <w:t xml:space="preserve"> </w:t>
      </w:r>
      <w:r w:rsidRPr="005C3266">
        <w:rPr>
          <w:highlight w:val="lightGray"/>
        </w:rPr>
        <w:t xml:space="preserve">frequency layer, and starting at the beginning of any </w:t>
      </w:r>
      <w:r w:rsidRPr="005C3266">
        <w:rPr>
          <w:rFonts w:hint="eastAsia"/>
          <w:highlight w:val="lightGray"/>
        </w:rPr>
        <w:t xml:space="preserve">associated </w:t>
      </w:r>
      <w:r w:rsidRPr="005C3266">
        <w:rPr>
          <w:highlight w:val="lightGray"/>
        </w:rPr>
        <w:t xml:space="preserve">gap occasions covering the PRS occasion: </w:t>
      </w:r>
    </w:p>
    <w:p w14:paraId="41325249" w14:textId="77777777" w:rsidR="005C3266" w:rsidRPr="005C3266" w:rsidRDefault="005C3266" w:rsidP="005C3266">
      <w:pPr>
        <w:pStyle w:val="B30"/>
        <w:rPr>
          <w:highlight w:val="lightGray"/>
        </w:rPr>
      </w:pPr>
      <w:r w:rsidRPr="005C3266">
        <w:rPr>
          <w:bCs/>
          <w:highlight w:val="lightGray"/>
        </w:rPr>
        <w:tab/>
        <w:t>N</w:t>
      </w:r>
      <w:r w:rsidRPr="005C3266">
        <w:rPr>
          <w:bCs/>
          <w:highlight w:val="lightGray"/>
          <w:vertAlign w:val="subscript"/>
        </w:rPr>
        <w:t>total</w:t>
      </w:r>
      <w:r w:rsidRPr="005C3266">
        <w:rPr>
          <w:bCs/>
          <w:highlight w:val="lightGray"/>
        </w:rPr>
        <w:t xml:space="preserve"> is the total number of </w:t>
      </w:r>
      <w:r w:rsidRPr="005C3266">
        <w:rPr>
          <w:highlight w:val="lightGray"/>
        </w:rPr>
        <w:t xml:space="preserve">associated gap occasions covering </w:t>
      </w:r>
      <w:r w:rsidRPr="005C3266">
        <w:rPr>
          <w:bCs/>
          <w:highlight w:val="lightGray"/>
        </w:rPr>
        <w:t xml:space="preserve">PRS occasions within the window, </w:t>
      </w:r>
      <w:r w:rsidRPr="005C3266">
        <w:rPr>
          <w:rFonts w:hint="eastAsia"/>
          <w:highlight w:val="lightGray"/>
        </w:rPr>
        <w:t xml:space="preserve">including </w:t>
      </w:r>
      <w:r w:rsidRPr="005C3266">
        <w:rPr>
          <w:highlight w:val="lightGray"/>
        </w:rPr>
        <w:t>both</w:t>
      </w:r>
      <w:r w:rsidRPr="005C3266">
        <w:rPr>
          <w:rFonts w:hint="eastAsia"/>
          <w:highlight w:val="lightGray"/>
        </w:rPr>
        <w:t xml:space="preserve"> </w:t>
      </w:r>
      <w:r w:rsidRPr="005C3266">
        <w:rPr>
          <w:highlight w:val="lightGray"/>
        </w:rPr>
        <w:t>dropped and non-dropped instances of the associated measurement gap within</w:t>
      </w:r>
      <w:r w:rsidRPr="005C3266">
        <w:rPr>
          <w:bCs/>
          <w:highlight w:val="lightGray"/>
        </w:rPr>
        <w:t xml:space="preserve"> the window, and</w:t>
      </w:r>
    </w:p>
    <w:p w14:paraId="428B9C3A" w14:textId="77777777" w:rsidR="005C3266" w:rsidRPr="005C3266" w:rsidRDefault="005C3266" w:rsidP="005C3266">
      <w:pPr>
        <w:pStyle w:val="B30"/>
        <w:rPr>
          <w:highlight w:val="lightGray"/>
        </w:rPr>
      </w:pPr>
      <w:r w:rsidRPr="005C3266">
        <w:rPr>
          <w:bCs/>
          <w:highlight w:val="lightGray"/>
        </w:rPr>
        <w:tab/>
        <w:t>N</w:t>
      </w:r>
      <w:r w:rsidRPr="005C3266">
        <w:rPr>
          <w:bCs/>
          <w:highlight w:val="lightGray"/>
          <w:vertAlign w:val="subscript"/>
        </w:rPr>
        <w:t>available</w:t>
      </w:r>
      <w:r w:rsidRPr="005C3266">
        <w:rPr>
          <w:bCs/>
          <w:highlight w:val="lightGray"/>
        </w:rPr>
        <w:t xml:space="preserve"> is the number of non-dropped </w:t>
      </w:r>
      <w:r w:rsidRPr="005C3266">
        <w:rPr>
          <w:highlight w:val="lightGray"/>
        </w:rPr>
        <w:t>associated gap occasions covering</w:t>
      </w:r>
      <w:r w:rsidRPr="005C3266">
        <w:rPr>
          <w:bCs/>
          <w:highlight w:val="lightGray"/>
        </w:rPr>
        <w:t xml:space="preserve"> PRS occasions within the window W, after further accounting for MG collisions by applying the selected gap collision rule </w:t>
      </w:r>
    </w:p>
    <w:p w14:paraId="00F53185" w14:textId="77777777" w:rsidR="005C3266" w:rsidRPr="005C3266" w:rsidRDefault="005C3266" w:rsidP="005C3266">
      <w:pPr>
        <w:pStyle w:val="B30"/>
        <w:rPr>
          <w:highlight w:val="lightGray"/>
        </w:rPr>
      </w:pPr>
      <w:r w:rsidRPr="005C3266">
        <w:rPr>
          <w:highlight w:val="lightGray"/>
        </w:rPr>
        <w:tab/>
        <w:t xml:space="preserve">Requirements do not apply if </w:t>
      </w:r>
      <w:r w:rsidRPr="005C3266">
        <w:rPr>
          <w:bCs/>
          <w:highlight w:val="lightGray"/>
        </w:rPr>
        <w:t>N</w:t>
      </w:r>
      <w:r w:rsidRPr="005C3266">
        <w:rPr>
          <w:bCs/>
          <w:highlight w:val="lightGray"/>
          <w:vertAlign w:val="subscript"/>
        </w:rPr>
        <w:t>available</w:t>
      </w:r>
      <w:r w:rsidRPr="005C3266">
        <w:rPr>
          <w:highlight w:val="lightGray"/>
        </w:rPr>
        <w:t xml:space="preserve"> =0.</w:t>
      </w:r>
    </w:p>
    <w:p w14:paraId="597963A0" w14:textId="77777777" w:rsidR="005C3266" w:rsidRPr="005C3266" w:rsidRDefault="00000000" w:rsidP="005C3266">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C3266" w:rsidRPr="005C3266">
        <w:rPr>
          <w:highlight w:val="lightGray"/>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C3266" w:rsidRPr="008701F0">
        <w:rPr>
          <w:highlight w:val="cyan"/>
        </w:rPr>
        <w:t xml:space="preserve">=1 </w:t>
      </w:r>
      <w:r w:rsidR="005C3266" w:rsidRPr="005C3266">
        <w:rPr>
          <w:highlight w:val="lightGray"/>
        </w:rPr>
        <w:t xml:space="preserve">if positioning frequency layer </w:t>
      </w:r>
      <w:r w:rsidR="005C3266" w:rsidRPr="005C3266">
        <w:rPr>
          <w:i/>
          <w:highlight w:val="lightGray"/>
        </w:rPr>
        <w:t>i</w:t>
      </w:r>
      <w:r w:rsidR="005C3266" w:rsidRPr="005C3266">
        <w:rPr>
          <w:highlight w:val="lightGray"/>
        </w:rPr>
        <w:t xml:space="preserve"> is in FR1 and  if positioning frequency layer </w:t>
      </w:r>
      <w:r w:rsidR="005C3266" w:rsidRPr="005C3266">
        <w:rPr>
          <w:i/>
          <w:highlight w:val="lightGray"/>
        </w:rPr>
        <w:t>i</w:t>
      </w:r>
      <w:r w:rsidR="005C3266" w:rsidRPr="005C3266">
        <w:rPr>
          <w:highlight w:val="lightGray"/>
        </w:rPr>
        <w:t xml:space="preserve"> is in FR2,</w:t>
      </w:r>
      <w:r w:rsidR="005C3266" w:rsidRPr="005C3266">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C3266" w:rsidRPr="005C3266">
        <w:rPr>
          <w:rFonts w:eastAsia="SimSun" w:hint="eastAsia"/>
          <w:highlight w:val="lightGray"/>
        </w:rPr>
        <w:t xml:space="preserve"> is </w:t>
      </w:r>
      <w:r w:rsidR="005C3266" w:rsidRPr="005C3266">
        <w:rPr>
          <w:highlight w:val="lightGray"/>
        </w:rPr>
        <w:t xml:space="preserve">equal to the value reported </w:t>
      </w:r>
      <w:r w:rsidR="005C3266" w:rsidRPr="005C3266">
        <w:rPr>
          <w:rFonts w:hint="eastAsia"/>
          <w:highlight w:val="lightGray"/>
        </w:rPr>
        <w:t xml:space="preserve">by the UE </w:t>
      </w:r>
      <w:r w:rsidR="005C3266" w:rsidRPr="005C3266">
        <w:rPr>
          <w:highlight w:val="lightGray"/>
        </w:rPr>
        <w:t xml:space="preserve">in </w:t>
      </w:r>
      <w:r w:rsidR="005C3266" w:rsidRPr="005C3266">
        <w:rPr>
          <w:i/>
          <w:highlight w:val="lightGray"/>
        </w:rPr>
        <w:t xml:space="preserve">supportedLowerRxBeamSweepingFactor-FR2 </w:t>
      </w:r>
      <w:r w:rsidR="005C3266" w:rsidRPr="005C3266">
        <w:rPr>
          <w:highlight w:val="lightGray"/>
        </w:rPr>
        <w:t xml:space="preserve">if the UE </w:t>
      </w:r>
      <w:r w:rsidR="005C3266" w:rsidRPr="005C3266">
        <w:rPr>
          <w:rFonts w:hint="eastAsia"/>
          <w:highlight w:val="lightGray"/>
        </w:rPr>
        <w:t xml:space="preserve">supports </w:t>
      </w:r>
      <w:r w:rsidR="005C3266" w:rsidRPr="005C3266">
        <w:rPr>
          <w:highlight w:val="lightGray"/>
        </w:rPr>
        <w:t xml:space="preserve">the capability for the band containing positioning frequency layer i, and </w:t>
      </w:r>
      <w:r w:rsidR="005C3266" w:rsidRPr="005C3266">
        <w:rPr>
          <w:rFonts w:hint="eastAsia"/>
          <w:highlight w:val="lightGray"/>
        </w:rPr>
        <w:t xml:space="preserve">the </w:t>
      </w:r>
      <w:r w:rsidR="005C3266" w:rsidRPr="005C3266">
        <w:rPr>
          <w:highlight w:val="lightGray"/>
        </w:rPr>
        <w:t xml:space="preserve">LMF indicates </w:t>
      </w:r>
      <w:r w:rsidR="005C3266" w:rsidRPr="005C3266">
        <w:rPr>
          <w:i/>
          <w:highlight w:val="lightGray"/>
        </w:rPr>
        <w:t xml:space="preserve">lowerRxBeamSweepingFactor-FR2 </w:t>
      </w:r>
      <w:r w:rsidR="005C3266" w:rsidRPr="005C3266">
        <w:rPr>
          <w:highlight w:val="lightGray"/>
        </w:rPr>
        <w:t xml:space="preserve">in </w:t>
      </w:r>
      <w:r w:rsidR="005C3266" w:rsidRPr="005C3266">
        <w:rPr>
          <w:i/>
          <w:highlight w:val="lightGray"/>
        </w:rPr>
        <w:t>NR-Multi-RTT-RequestLocationInformation</w:t>
      </w:r>
      <w:r w:rsidR="005C3266" w:rsidRPr="005C3266">
        <w:rPr>
          <w:highlight w:val="lightGray"/>
        </w:rPr>
        <w:t>.</w:t>
      </w:r>
      <w:r w:rsidR="005C3266" w:rsidRPr="005C3266">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C3266" w:rsidRPr="005C3266">
        <w:rPr>
          <w:rFonts w:eastAsia="SimSun"/>
          <w:bCs/>
          <w:highlight w:val="lightGray"/>
        </w:rPr>
        <w:t xml:space="preserve"> </w:t>
      </w:r>
      <w:r w:rsidR="005C3266" w:rsidRPr="005C3266">
        <w:rPr>
          <w:rFonts w:eastAsia="SimSun" w:hint="eastAsia"/>
          <w:bCs/>
          <w:highlight w:val="lightGray"/>
        </w:rPr>
        <w:t xml:space="preserve">is </w:t>
      </w:r>
      <w:r w:rsidR="005C3266" w:rsidRPr="005C3266">
        <w:rPr>
          <w:highlight w:val="lightGray"/>
        </w:rPr>
        <w:t>equal to 8, otherwise.</w:t>
      </w:r>
    </w:p>
    <w:p w14:paraId="20EFE6B1" w14:textId="77777777" w:rsidR="005C3266" w:rsidRPr="005C3266" w:rsidRDefault="00000000" w:rsidP="005C3266">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C3266" w:rsidRPr="005C3266">
        <w:rPr>
          <w:highlight w:val="lightGray"/>
        </w:rPr>
        <w:t xml:space="preserve"> is the time duration of available PRS resources in the positioning frequency layer </w:t>
      </w:r>
      <w:r w:rsidR="005C3266" w:rsidRPr="005C3266">
        <w:rPr>
          <w:i/>
          <w:highlight w:val="lightGray"/>
        </w:rPr>
        <w:t>i</w:t>
      </w:r>
      <w:r w:rsidR="005C3266" w:rsidRPr="005C3266">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C3266" w:rsidRPr="005C3266">
        <w:rPr>
          <w:highlight w:val="lightGray"/>
        </w:rPr>
        <w:t xml:space="preserve">, and is calculated in the same way as PRS duration K defined in clause 5.1.6.5 of TS 38.214 [26]. </w:t>
      </w:r>
      <w:r w:rsidR="005C3266" w:rsidRPr="005C3266">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C3266" w:rsidRPr="005C3266">
        <w:rPr>
          <w:iCs/>
          <w:highlight w:val="lightGray"/>
        </w:rPr>
        <w:t>, only the PRS resources unmuted and fully or partially overlapped with MG are considered.</w:t>
      </w:r>
    </w:p>
    <w:p w14:paraId="2E71D304" w14:textId="77777777" w:rsidR="005C3266" w:rsidRPr="005C3266" w:rsidRDefault="005C3266" w:rsidP="005C3266">
      <w:pPr>
        <w:pStyle w:val="B10"/>
        <w:rPr>
          <w:highlight w:val="lightGray"/>
        </w:rPr>
      </w:pPr>
      <w:r w:rsidRPr="005C3266">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C3266">
        <w:rPr>
          <w:highlight w:val="lightGray"/>
        </w:rPr>
        <w:t xml:space="preserve"> is the maximum number of DL PRS resources of positioning frequency layer i configured in a slot,</w:t>
      </w:r>
    </w:p>
    <w:p w14:paraId="5FB91B90" w14:textId="77777777" w:rsidR="005C3266" w:rsidRPr="005C3266" w:rsidRDefault="005C3266" w:rsidP="005C3266">
      <w:pPr>
        <w:pStyle w:val="B10"/>
        <w:rPr>
          <w:highlight w:val="lightGray"/>
        </w:rPr>
      </w:pPr>
      <w:r w:rsidRPr="005C3266">
        <w:rPr>
          <w:highlight w:val="lightGray"/>
        </w:rPr>
        <w:tab/>
      </w:r>
      <m:oMath>
        <m:r>
          <m:rPr>
            <m:sty m:val="p"/>
          </m:rPr>
          <w:rPr>
            <w:rFonts w:ascii="Cambria Math" w:hAnsi="Cambria Math"/>
            <w:highlight w:val="lightGray"/>
          </w:rPr>
          <m:t>{N,T}</m:t>
        </m:r>
      </m:oMath>
      <w:r w:rsidRPr="005C3266">
        <w:rPr>
          <w:highlight w:val="lightGray"/>
        </w:rPr>
        <w:t xml:space="preserve"> is UE capability combination per band where N is a duration of DL PRS symbols in ms corresponding to </w:t>
      </w:r>
      <w:r w:rsidRPr="005C3266">
        <w:rPr>
          <w:i/>
          <w:iCs/>
          <w:highlight w:val="lightGray"/>
        </w:rPr>
        <w:t>durationOfPRS-ProcessingSysmbols</w:t>
      </w:r>
      <w:r w:rsidRPr="005C3266">
        <w:rPr>
          <w:highlight w:val="lightGray"/>
        </w:rPr>
        <w:t xml:space="preserve"> in TS 37.355 [34] processed every T ms corresponding to </w:t>
      </w:r>
      <w:r w:rsidRPr="005C3266">
        <w:rPr>
          <w:i/>
          <w:iCs/>
          <w:highlight w:val="lightGray"/>
        </w:rPr>
        <w:t>durationOfPRS-ProcessingSymbolsInEveryTms</w:t>
      </w:r>
      <w:r w:rsidRPr="005C3266">
        <w:rPr>
          <w:highlight w:val="lightGray"/>
        </w:rPr>
        <w:t xml:space="preserve"> in TS 37.355 [34] for a given maximum bandwidth supported by UE corresponding to </w:t>
      </w:r>
      <w:r w:rsidRPr="005C3266">
        <w:rPr>
          <w:i/>
          <w:iCs/>
          <w:highlight w:val="lightGray"/>
        </w:rPr>
        <w:t>supportedBandwidthPRS</w:t>
      </w:r>
      <w:r w:rsidRPr="005C3266">
        <w:rPr>
          <w:highlight w:val="lightGray"/>
        </w:rPr>
        <w:t xml:space="preserve"> in clause 4.2.7.2 of TS 37.355 [34],</w:t>
      </w:r>
    </w:p>
    <w:p w14:paraId="5B635EB8" w14:textId="77777777" w:rsidR="005C3266" w:rsidRPr="005C3266" w:rsidRDefault="005C3266" w:rsidP="005C3266">
      <w:pPr>
        <w:pStyle w:val="B10"/>
        <w:rPr>
          <w:highlight w:val="lightGray"/>
        </w:rPr>
      </w:pPr>
      <w:r w:rsidRPr="005C3266">
        <w:rPr>
          <w:highlight w:val="lightGray"/>
        </w:rPr>
        <w:tab/>
      </w:r>
      <m:oMath>
        <m:r>
          <m:rPr>
            <m:sty m:val="p"/>
          </m:rPr>
          <w:rPr>
            <w:rFonts w:ascii="Cambria Math" w:hAnsi="Cambria Math"/>
            <w:highlight w:val="lightGray"/>
          </w:rPr>
          <m:t>N’</m:t>
        </m:r>
      </m:oMath>
      <w:r w:rsidRPr="005C3266">
        <w:rPr>
          <w:highlight w:val="lightGray"/>
        </w:rPr>
        <w:t xml:space="preserve"> is UE capability for number of DL PRS </w:t>
      </w:r>
      <w:r w:rsidRPr="008701F0">
        <w:rPr>
          <w:highlight w:val="cyan"/>
        </w:rPr>
        <w:t xml:space="preserve">resources that it can process in a slot corresponding to </w:t>
      </w:r>
      <w:r w:rsidRPr="008701F0">
        <w:rPr>
          <w:i/>
          <w:iCs/>
          <w:highlight w:val="cyan"/>
        </w:rPr>
        <w:t>maxNumOfDL-PRS-ResProcessedPerSlot</w:t>
      </w:r>
      <w:r w:rsidRPr="008701F0">
        <w:rPr>
          <w:highlight w:val="cyan"/>
        </w:rPr>
        <w:t xml:space="preserve"> </w:t>
      </w:r>
      <w:r w:rsidRPr="005C3266">
        <w:rPr>
          <w:highlight w:val="lightGray"/>
        </w:rPr>
        <w:t>as specified in clause 6.4.3  of TS 37.355 [34],</w:t>
      </w:r>
    </w:p>
    <w:p w14:paraId="0E3598E8" w14:textId="77777777" w:rsidR="005C3266" w:rsidRPr="005C3266" w:rsidRDefault="005C3266" w:rsidP="005C3266">
      <w:pPr>
        <w:ind w:left="568" w:hanging="284"/>
        <w:rPr>
          <w:highlight w:val="lightGray"/>
        </w:rPr>
      </w:pPr>
      <w:r w:rsidRPr="005C3266">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is the number of UE Rx-Tx time difference measurement samples:</w:t>
      </w:r>
    </w:p>
    <w:p w14:paraId="3937AA83" w14:textId="77777777" w:rsidR="005C3266" w:rsidRPr="005C3266" w:rsidRDefault="005C3266" w:rsidP="005C3266">
      <w:pPr>
        <w:ind w:left="851" w:hanging="284"/>
        <w:rPr>
          <w:highlight w:val="lightGray"/>
        </w:rPr>
      </w:pPr>
      <w:r w:rsidRPr="005C3266">
        <w:rPr>
          <w:highlight w:val="lightGray"/>
        </w:rPr>
        <w:t>-</w:t>
      </w:r>
      <w:r w:rsidRPr="005C3266">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1 if the UE is capable of </w:t>
      </w:r>
      <w:r w:rsidRPr="005C3266">
        <w:rPr>
          <w:i/>
          <w:iCs/>
          <w:highlight w:val="lightGray"/>
        </w:rPr>
        <w:t>supportedDL-PRS-ProcessingSamples</w:t>
      </w:r>
      <w:r w:rsidRPr="005C3266">
        <w:rPr>
          <w:rFonts w:eastAsia="SimSun" w:hint="eastAsia"/>
          <w:i/>
          <w:iCs/>
          <w:highlight w:val="lightGray"/>
          <w:lang w:val="en-US"/>
        </w:rPr>
        <w:t>-RRC-CONNECTED</w:t>
      </w:r>
      <w:r w:rsidRPr="005C3266">
        <w:rPr>
          <w:highlight w:val="lightGray"/>
        </w:rPr>
        <w:t xml:space="preserve"> defined in [34] and LMF requests the UE to perform positioning measurements with reduced number of samples by </w:t>
      </w:r>
      <w:r w:rsidRPr="005C3266">
        <w:rPr>
          <w:i/>
          <w:iCs/>
          <w:highlight w:val="lightGray"/>
        </w:rPr>
        <w:t>re</w:t>
      </w:r>
      <w:r w:rsidRPr="005C3266">
        <w:rPr>
          <w:rFonts w:eastAsia="SimSun" w:hint="eastAsia"/>
          <w:i/>
          <w:iCs/>
          <w:highlight w:val="lightGray"/>
          <w:lang w:val="en-US"/>
        </w:rPr>
        <w:t>duced</w:t>
      </w:r>
      <w:r w:rsidRPr="005C3266">
        <w:rPr>
          <w:i/>
          <w:iCs/>
          <w:highlight w:val="lightGray"/>
        </w:rPr>
        <w:t>DL-PRS-ProcessingSamples</w:t>
      </w:r>
      <w:r w:rsidRPr="005C3266">
        <w:rPr>
          <w:highlight w:val="lightGray"/>
        </w:rPr>
        <w:t xml:space="preserve"> [34] and the following conditions are met:</w:t>
      </w:r>
    </w:p>
    <w:p w14:paraId="27954034"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 xml:space="preserve">PRS bandwidth is within the active BWP and </w:t>
      </w:r>
    </w:p>
    <w:p w14:paraId="23CCD1DA"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Magnitude of difference between the serving cell’s SS-RSRP and the neighbor cell’s PRS-RSRP is within 6 dB.</w:t>
      </w:r>
    </w:p>
    <w:p w14:paraId="039B4C33" w14:textId="77777777" w:rsidR="005C3266" w:rsidRPr="005C3266" w:rsidRDefault="005C3266" w:rsidP="005C3266">
      <w:pPr>
        <w:ind w:left="851" w:hanging="284"/>
        <w:rPr>
          <w:highlight w:val="lightGray"/>
        </w:rPr>
      </w:pPr>
      <w:r w:rsidRPr="005C3266">
        <w:rPr>
          <w:highlight w:val="lightGray"/>
        </w:rPr>
        <w:t>-</w:t>
      </w:r>
      <w:r w:rsidRPr="005C3266">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2 if the UE is capable of </w:t>
      </w:r>
      <w:r w:rsidRPr="005C3266">
        <w:rPr>
          <w:i/>
          <w:iCs/>
          <w:highlight w:val="lightGray"/>
        </w:rPr>
        <w:t>supportedDL-PRS-ProcessingSamples</w:t>
      </w:r>
      <w:r w:rsidRPr="005C3266">
        <w:rPr>
          <w:rFonts w:eastAsia="SimSun" w:hint="eastAsia"/>
          <w:i/>
          <w:iCs/>
          <w:highlight w:val="lightGray"/>
          <w:lang w:val="en-US"/>
        </w:rPr>
        <w:t>-RRC-CONNECTED</w:t>
      </w:r>
      <w:r w:rsidRPr="005C3266">
        <w:rPr>
          <w:highlight w:val="lightGray"/>
        </w:rPr>
        <w:t xml:space="preserve"> defined in [34] and the LMF requests the UE to perform positioning measurements with reduced number of samples by </w:t>
      </w:r>
      <w:r w:rsidRPr="005C3266">
        <w:rPr>
          <w:i/>
          <w:iCs/>
          <w:highlight w:val="lightGray"/>
        </w:rPr>
        <w:t>re</w:t>
      </w:r>
      <w:r w:rsidRPr="005C3266">
        <w:rPr>
          <w:rFonts w:eastAsia="SimSun" w:hint="eastAsia"/>
          <w:i/>
          <w:iCs/>
          <w:highlight w:val="lightGray"/>
          <w:lang w:val="en-US"/>
        </w:rPr>
        <w:t>duced</w:t>
      </w:r>
      <w:r w:rsidRPr="005C3266">
        <w:rPr>
          <w:i/>
          <w:iCs/>
          <w:highlight w:val="lightGray"/>
        </w:rPr>
        <w:t>DL-PRS-ProcessingSamples</w:t>
      </w:r>
      <w:r w:rsidRPr="005C3266">
        <w:rPr>
          <w:highlight w:val="lightGray"/>
        </w:rPr>
        <w:t xml:space="preserve"> [34] but the following conditions are not met:</w:t>
      </w:r>
    </w:p>
    <w:p w14:paraId="77C6F63F"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PRS bandwidth is within the active BWP and</w:t>
      </w:r>
    </w:p>
    <w:p w14:paraId="26E1D828" w14:textId="77777777" w:rsidR="005C3266" w:rsidRPr="005C3266" w:rsidRDefault="005C3266" w:rsidP="005C3266">
      <w:pPr>
        <w:ind w:left="1135" w:hanging="284"/>
        <w:rPr>
          <w:highlight w:val="lightGray"/>
        </w:rPr>
      </w:pPr>
      <w:r w:rsidRPr="005C3266">
        <w:rPr>
          <w:highlight w:val="lightGray"/>
        </w:rPr>
        <w:lastRenderedPageBreak/>
        <w:t>-</w:t>
      </w:r>
      <w:r w:rsidRPr="005C3266">
        <w:rPr>
          <w:highlight w:val="lightGray"/>
        </w:rPr>
        <w:tab/>
        <w:t>Magnitude of difference between the serving cell’s SS-RSRP and the neighbor cell’s PRS-RSRP is within 6 dB.</w:t>
      </w:r>
    </w:p>
    <w:p w14:paraId="412E4761" w14:textId="77777777" w:rsidR="005C3266" w:rsidRPr="005C3266" w:rsidRDefault="005C3266" w:rsidP="005C3266">
      <w:pPr>
        <w:ind w:left="851" w:hanging="284"/>
        <w:rPr>
          <w:rFonts w:eastAsia="Calibri"/>
          <w:sz w:val="18"/>
          <w:szCs w:val="18"/>
          <w:highlight w:val="lightGray"/>
        </w:rPr>
      </w:pPr>
      <w:r w:rsidRPr="005C3266">
        <w:rPr>
          <w:rFonts w:cs="v4.2.0"/>
          <w:highlight w:val="lightGray"/>
        </w:rPr>
        <w:t>-</w:t>
      </w:r>
      <w:r w:rsidRPr="005C326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8701F0">
        <w:rPr>
          <w:highlight w:val="cyan"/>
        </w:rPr>
        <w:t>= 4 oth</w:t>
      </w:r>
      <w:r w:rsidRPr="005C3266">
        <w:rPr>
          <w:highlight w:val="lightGray"/>
        </w:rPr>
        <w:t>erwise.</w:t>
      </w:r>
    </w:p>
    <w:p w14:paraId="27752DB4"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C3266">
        <w:rPr>
          <w:rFonts w:ascii="Cambria Math" w:hAnsi="Cambria Math"/>
          <w:i/>
          <w:highlight w:val="lightGray"/>
        </w:rPr>
        <w:t xml:space="preserve"> </w:t>
      </w:r>
      <w:r w:rsidRPr="005C3266">
        <w:rPr>
          <w:highlight w:val="lightGray"/>
        </w:rPr>
        <w:t xml:space="preserve">is the measurement duration for the last UE Rx-Tx time difference measurement sample in the positioning layer i, including the sampling time and processing time, </w:t>
      </w:r>
      <m:oMath>
        <m:sSub>
          <m:sSubPr>
            <m:ctrlPr>
              <w:rPr>
                <w:rFonts w:ascii="Cambria Math" w:hAnsi="Cambria Math"/>
                <w:i/>
                <w:highlight w:val="cyan"/>
              </w:rPr>
            </m:ctrlPr>
          </m:sSubPr>
          <m:e>
            <m:r>
              <m:rPr>
                <m:nor/>
              </m:rPr>
              <w:rPr>
                <w:rFonts w:ascii="Cambria Math" w:hAnsi="Cambria Math"/>
                <w:i/>
                <w:highlight w:val="cyan"/>
              </w:rPr>
              <m:t>T</m:t>
            </m:r>
          </m:e>
          <m:sub>
            <m:r>
              <m:rPr>
                <m:nor/>
              </m:rPr>
              <w:rPr>
                <w:rFonts w:ascii="Cambria Math" w:hAnsi="Cambria Math"/>
                <w:i/>
                <w:highlight w:val="cyan"/>
              </w:rPr>
              <m:t>last,i</m:t>
            </m:r>
          </m:sub>
        </m:sSub>
      </m:oMath>
      <w:r w:rsidRPr="008701F0">
        <w:rPr>
          <w:rFonts w:ascii="Cambria Math" w:hAnsi="Cambria Math"/>
          <w:i/>
          <w:highlight w:val="cyan"/>
        </w:rPr>
        <w:t xml:space="preserve"> = </w:t>
      </w:r>
      <m:oMath>
        <m:sSub>
          <m:sSubPr>
            <m:ctrlPr>
              <w:rPr>
                <w:rFonts w:ascii="Cambria Math" w:hAnsi="Cambria Math"/>
                <w:i/>
                <w:highlight w:val="cyan"/>
              </w:rPr>
            </m:ctrlPr>
          </m:sSubPr>
          <m:e>
            <m:r>
              <w:rPr>
                <w:rFonts w:ascii="Cambria Math" w:hAnsi="Cambria Math"/>
                <w:highlight w:val="cyan"/>
              </w:rPr>
              <m:t>T</m:t>
            </m:r>
          </m:e>
          <m:sub>
            <m:r>
              <m:rPr>
                <m:nor/>
              </m:rPr>
              <w:rPr>
                <w:rFonts w:ascii="Cambria Math" w:hAnsi="Cambria Math"/>
                <w:i/>
                <w:highlight w:val="cyan"/>
              </w:rPr>
              <m:t>i</m:t>
            </m:r>
          </m:sub>
        </m:sSub>
      </m:oMath>
      <w:r w:rsidRPr="008701F0">
        <w:rPr>
          <w:rFonts w:ascii="Cambria Math" w:hAnsi="Cambria Math"/>
          <w:i/>
          <w:highlight w:val="cyan"/>
        </w:rPr>
        <w:t xml:space="preserve"> +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m:sub>
        </m:sSub>
      </m:oMath>
      <w:r w:rsidRPr="008701F0">
        <w:rPr>
          <w:highlight w:val="cyan"/>
        </w:rPr>
        <w:t xml:space="preserve"> </w:t>
      </w:r>
      <w:r w:rsidRPr="005C3266">
        <w:rPr>
          <w:highlight w:val="lightGray"/>
        </w:rPr>
        <w:t>,</w:t>
      </w:r>
    </w:p>
    <w:p w14:paraId="55672795"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C3266">
        <w:rPr>
          <w:highlight w:val="lightGray"/>
        </w:rPr>
        <w:t xml:space="preserve"> is periodicity of UE Rx-Tx time difference measurement in positioning frequency layer </w:t>
      </w:r>
      <w:r w:rsidRPr="005C3266">
        <w:rPr>
          <w:i/>
          <w:highlight w:val="lightGray"/>
        </w:rPr>
        <w:t>i</w:t>
      </w:r>
      <w:r w:rsidRPr="005C3266">
        <w:rPr>
          <w:highlight w:val="lightGray"/>
        </w:rPr>
        <w:t xml:space="preserve">: </w:t>
      </w:r>
    </w:p>
    <w:p w14:paraId="71666D1F" w14:textId="77777777" w:rsidR="005C3266" w:rsidRPr="005C3266" w:rsidRDefault="005C3266" w:rsidP="005C3266">
      <w:pPr>
        <w:keepLines/>
        <w:tabs>
          <w:tab w:val="center" w:pos="4536"/>
          <w:tab w:val="right" w:pos="9072"/>
        </w:tabs>
        <w:rPr>
          <w:noProof/>
          <w:highlight w:val="lightGray"/>
        </w:rPr>
      </w:pPr>
      <w:r w:rsidRPr="005C3266">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 xml:space="preserve">= </m:t>
        </m:r>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i</m:t>
                    </m:r>
                  </m:sub>
                </m:sSub>
              </m:num>
              <m:den>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available</m:t>
                    </m:r>
                    <m:r>
                      <m:rPr>
                        <m:sty m:val="p"/>
                      </m:rPr>
                      <w:rPr>
                        <w:rFonts w:ascii="Cambria Math" w:hAnsi="Cambria Math"/>
                        <w:noProof/>
                        <w:highlight w:val="cyan"/>
                      </w:rPr>
                      <m:t>_</m:t>
                    </m:r>
                    <m:r>
                      <w:rPr>
                        <w:rFonts w:ascii="Cambria Math" w:hAnsi="Cambria Math"/>
                        <w:noProof/>
                        <w:highlight w:val="cyan"/>
                      </w:rPr>
                      <m:t>PRS</m:t>
                    </m:r>
                    <m:r>
                      <m:rPr>
                        <m:sty m:val="p"/>
                      </m:rPr>
                      <w:rPr>
                        <w:rFonts w:ascii="Cambria Math" w:hAnsi="Cambria Math"/>
                        <w:noProof/>
                        <w:highlight w:val="cyan"/>
                      </w:rPr>
                      <m:t>,</m:t>
                    </m:r>
                    <m:r>
                      <w:rPr>
                        <w:rFonts w:ascii="Cambria Math" w:hAnsi="Cambria Math"/>
                        <w:noProof/>
                        <w:highlight w:val="cyan"/>
                      </w:rPr>
                      <m:t>i</m:t>
                    </m:r>
                  </m:sub>
                </m:sSub>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available</m:t>
            </m:r>
            <m:r>
              <m:rPr>
                <m:sty m:val="p"/>
              </m:rPr>
              <w:rPr>
                <w:rFonts w:ascii="Cambria Math" w:hAnsi="Cambria Math"/>
                <w:noProof/>
                <w:highlight w:val="cyan"/>
              </w:rPr>
              <m:t>_</m:t>
            </m:r>
            <m:r>
              <w:rPr>
                <w:rFonts w:ascii="Cambria Math" w:hAnsi="Cambria Math"/>
                <w:noProof/>
                <w:highlight w:val="cyan"/>
              </w:rPr>
              <m:t>PRS</m:t>
            </m:r>
            <m:r>
              <m:rPr>
                <m:sty m:val="p"/>
              </m:rPr>
              <w:rPr>
                <w:rFonts w:ascii="Cambria Math" w:hAnsi="Cambria Math"/>
                <w:noProof/>
                <w:highlight w:val="cyan"/>
              </w:rPr>
              <m:t>,</m:t>
            </m:r>
            <m:r>
              <w:rPr>
                <w:rFonts w:ascii="Cambria Math" w:hAnsi="Cambria Math"/>
                <w:noProof/>
                <w:highlight w:val="cyan"/>
              </w:rPr>
              <m:t>i</m:t>
            </m:r>
          </m:sub>
        </m:sSub>
      </m:oMath>
    </w:p>
    <w:p w14:paraId="017530FB" w14:textId="77777777" w:rsidR="005C3266" w:rsidRPr="005C3266" w:rsidRDefault="005C3266" w:rsidP="005C3266">
      <w:pPr>
        <w:rPr>
          <w:highlight w:val="lightGray"/>
        </w:rPr>
      </w:pPr>
      <w:r w:rsidRPr="005C3266">
        <w:rPr>
          <w:highlight w:val="lightGray"/>
        </w:rPr>
        <w:t>where</w:t>
      </w:r>
    </w:p>
    <w:p w14:paraId="07E4C442" w14:textId="77777777" w:rsidR="005C3266" w:rsidRPr="005C3266" w:rsidRDefault="00000000" w:rsidP="005C3266">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C3266" w:rsidRPr="005C3266">
        <w:rPr>
          <w:highlight w:val="lightGray"/>
        </w:rPr>
        <w:tab/>
        <w:t xml:space="preserve">corresponds to </w:t>
      </w:r>
      <w:r w:rsidR="005C3266" w:rsidRPr="005C3266">
        <w:rPr>
          <w:i/>
          <w:iCs/>
          <w:highlight w:val="lightGray"/>
        </w:rPr>
        <w:t>durationOfPRS-ProcessingSymbolsInEveryTms</w:t>
      </w:r>
      <w:r w:rsidR="005C3266" w:rsidRPr="005C3266">
        <w:rPr>
          <w:highlight w:val="lightGray"/>
        </w:rPr>
        <w:t xml:space="preserve"> in TS 37.355 [34],</w:t>
      </w:r>
    </w:p>
    <w:p w14:paraId="6E49DEDB" w14:textId="77777777" w:rsidR="005C3266" w:rsidRPr="005C3266" w:rsidRDefault="005C3266" w:rsidP="005C3266">
      <w:pPr>
        <w:ind w:firstLineChars="250" w:firstLine="500"/>
        <w:rPr>
          <w:highlight w:val="lightGray"/>
        </w:rPr>
      </w:pPr>
      <w:r w:rsidRPr="005C3266">
        <w:rPr>
          <w:highlight w:val="lightGray"/>
        </w:rPr>
        <w:t xml:space="preserve">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MGRP</m:t>
                </m:r>
              </m:e>
              <m:sub>
                <m:r>
                  <m:rPr>
                    <m:nor/>
                  </m:rPr>
                  <w:rPr>
                    <w:highlight w:val="cyan"/>
                  </w:rPr>
                  <m:t>i</m:t>
                </m:r>
              </m:sub>
            </m:sSub>
          </m:e>
        </m:d>
      </m:oMath>
      <w:r w:rsidRPr="005C326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C3266">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C3266">
        <w:rPr>
          <w:highlight w:val="lightGray"/>
        </w:rPr>
        <w:t xml:space="preserve"> </w:t>
      </w:r>
      <w:r w:rsidRPr="005C3266">
        <w:rPr>
          <w:highlight w:val="lightGray"/>
        </w:rPr>
        <w:tab/>
        <w:t xml:space="preserve"> </w:t>
      </w:r>
    </w:p>
    <w:p w14:paraId="22F77CD2"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C3266">
        <w:rPr>
          <w:highlight w:val="lightGray"/>
        </w:rPr>
        <w:t xml:space="preserve"> is the measurement gap repetition periodicity in positioning frequency layer </w:t>
      </w:r>
      <w:r w:rsidRPr="005C3266">
        <w:rPr>
          <w:i/>
          <w:highlight w:val="lightGray"/>
        </w:rPr>
        <w:t>i</w:t>
      </w:r>
      <w:r w:rsidRPr="005C3266">
        <w:rPr>
          <w:highlight w:val="lightGray"/>
        </w:rPr>
        <w:t>.</w:t>
      </w:r>
    </w:p>
    <w:p w14:paraId="0B7C4CE6" w14:textId="77777777" w:rsidR="005C3266" w:rsidRPr="005C3266" w:rsidRDefault="00000000" w:rsidP="005C3266">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C3266" w:rsidRPr="005C3266">
        <w:rPr>
          <w:highlight w:val="lightGray"/>
        </w:rPr>
        <w:t xml:space="preserve"> is the PRS resource periodicity in positioning frequency layer </w:t>
      </w:r>
      <w:r w:rsidR="005C3266" w:rsidRPr="005C3266">
        <w:rPr>
          <w:i/>
          <w:highlight w:val="lightGray"/>
        </w:rPr>
        <w:t>i</w:t>
      </w:r>
      <w:r w:rsidR="005C3266" w:rsidRPr="005C3266">
        <w:rPr>
          <w:highlight w:val="lightGray"/>
        </w:rPr>
        <w:t xml:space="preserve">. If the positioning frequency layer </w:t>
      </w:r>
      <w:r w:rsidR="005C3266" w:rsidRPr="005C3266">
        <w:rPr>
          <w:i/>
          <w:iCs/>
          <w:highlight w:val="lightGray"/>
        </w:rPr>
        <w:t>i</w:t>
      </w:r>
      <w:r w:rsidR="005C3266" w:rsidRPr="005C3266">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C3266" w:rsidRPr="005C3266">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C3266" w:rsidRPr="005C3266">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C3266" w:rsidRPr="005C3266">
        <w:rPr>
          <w:highlight w:val="lightGray"/>
        </w:rPr>
        <w:t>, where</w:t>
      </w:r>
    </w:p>
    <w:p w14:paraId="3A9EC768" w14:textId="77777777" w:rsidR="005C3266" w:rsidRPr="005C3266" w:rsidRDefault="00000000" w:rsidP="005C3266">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C3266" w:rsidRPr="005C3266">
        <w:rPr>
          <w:rFonts w:hint="eastAsia"/>
          <w:highlight w:val="lightGray"/>
        </w:rPr>
        <w:t xml:space="preserve"> </w:t>
      </w:r>
      <w:r w:rsidR="005C3266" w:rsidRPr="005C3266">
        <w:rPr>
          <w:highlight w:val="lightGray"/>
        </w:rPr>
        <w:t xml:space="preserve">is the periodicity of PRS resource sets given by the higher-layer parameter </w:t>
      </w:r>
      <w:r w:rsidR="005C3266" w:rsidRPr="005C3266">
        <w:rPr>
          <w:i/>
          <w:highlight w:val="lightGray"/>
        </w:rPr>
        <w:t>DL-PRS-Periodicity</w:t>
      </w:r>
      <w:r w:rsidR="005C3266" w:rsidRPr="005C3266">
        <w:rPr>
          <w:highlight w:val="lightGray"/>
        </w:rPr>
        <w:t>.</w:t>
      </w:r>
    </w:p>
    <w:p w14:paraId="7854AEEE" w14:textId="77777777" w:rsidR="005C3266" w:rsidRPr="005C3266" w:rsidRDefault="00000000" w:rsidP="005C3266">
      <w:pPr>
        <w:ind w:leftChars="50" w:left="100" w:firstLineChars="200" w:firstLine="400"/>
        <w:rPr>
          <w:highlight w:val="lightGray"/>
        </w:rPr>
      </w:pP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oMath>
      <w:r w:rsidR="005C3266" w:rsidRPr="005C3266">
        <w:rPr>
          <w:highlight w:val="lightGray"/>
          <w:lang w:eastAsia="zh-CN"/>
        </w:rPr>
        <w:t xml:space="preserve"> is the scaling factor considering PRS resource muting.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5C3266" w:rsidRPr="005C3266">
        <w:rPr>
          <w:highlight w:val="lightGray"/>
          <w:lang w:eastAsia="zh-CN"/>
        </w:rPr>
        <w:t xml:space="preserve">, where </w:t>
      </w: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5C3266" w:rsidRPr="005C3266">
        <w:rPr>
          <w:highlight w:val="lightGray"/>
          <w:lang w:eastAsia="zh-CN"/>
        </w:rPr>
        <w:t xml:space="preserve"> is the muting repetition factor given by the higher-layer parameter </w:t>
      </w:r>
      <w:r w:rsidR="005C3266" w:rsidRPr="005C3266">
        <w:rPr>
          <w:i/>
          <w:highlight w:val="lightGray"/>
          <w:lang w:eastAsia="zh-CN"/>
        </w:rPr>
        <w:t>DL-PRS-MutingBitRepetitionFactor</w:t>
      </w:r>
      <w:r w:rsidR="005C3266" w:rsidRPr="005C3266">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5C3266" w:rsidRPr="005C3266">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val="en-US" w:eastAsia="zh-CN"/>
                  </w:rPr>
                  <m:t>b</m:t>
                </m:r>
              </m:e>
              <m:sup>
                <m:r>
                  <w:rPr>
                    <w:rFonts w:ascii="Cambria Math" w:hAnsi="Cambria Math"/>
                    <w:highlight w:val="lightGray"/>
                    <w:lang w:val="en-US" w:eastAsia="zh-CN"/>
                  </w:rPr>
                  <m:t>1</m:t>
                </m:r>
              </m:sup>
            </m:sSup>
          </m:e>
        </m:d>
      </m:oMath>
      <w:r w:rsidR="005C3266" w:rsidRPr="005C3266">
        <w:rPr>
          <w:rFonts w:hint="eastAsia"/>
          <w:highlight w:val="lightGray"/>
          <w:lang w:eastAsia="zh-CN"/>
        </w:rPr>
        <w:t xml:space="preserve"> </w:t>
      </w:r>
      <w:r w:rsidR="005C3266" w:rsidRPr="005C3266">
        <w:rPr>
          <w:rFonts w:eastAsia="SimSun"/>
          <w:highlight w:val="lightGray"/>
          <w:lang w:eastAsia="zh-CN"/>
        </w:rPr>
        <w:t xml:space="preserve">which is given by the higher-layer parameter </w:t>
      </w:r>
      <w:r w:rsidR="005C3266" w:rsidRPr="005C3266">
        <w:rPr>
          <w:rFonts w:eastAsia="SimSun"/>
          <w:i/>
          <w:iCs/>
          <w:highlight w:val="lightGray"/>
          <w:lang w:eastAsia="zh-CN"/>
        </w:rPr>
        <w:t>NR-MutingPattern-r16</w:t>
      </w:r>
      <w:r w:rsidR="005C3266" w:rsidRPr="005C3266">
        <w:rPr>
          <w:rFonts w:eastAsia="SimSun"/>
          <w:highlight w:val="lightGray"/>
          <w:lang w:eastAsia="zh-CN"/>
        </w:rPr>
        <w:t xml:space="preserve"> included in </w:t>
      </w:r>
      <w:r w:rsidR="005C3266" w:rsidRPr="005C3266">
        <w:rPr>
          <w:rFonts w:eastAsia="SimSun"/>
          <w:i/>
          <w:iCs/>
          <w:highlight w:val="lightGray"/>
          <w:lang w:eastAsia="zh-CN"/>
        </w:rPr>
        <w:t>DL-PRS-MutingOption1-r16</w:t>
      </w:r>
    </w:p>
    <w:p w14:paraId="63C7CB9B" w14:textId="77777777" w:rsidR="005C3266" w:rsidRPr="005C3266" w:rsidRDefault="005C3266" w:rsidP="005C3266">
      <w:pPr>
        <w:pStyle w:val="NO"/>
        <w:rPr>
          <w:highlight w:val="lightGray"/>
        </w:rPr>
      </w:pPr>
      <w:r w:rsidRPr="005C3266">
        <w:rPr>
          <w:highlight w:val="lightGray"/>
        </w:rPr>
        <w:t>Note:</w:t>
      </w:r>
      <w:r w:rsidRPr="005C3266">
        <w:rPr>
          <w:highlight w:val="lightGray"/>
        </w:rPr>
        <w:tab/>
        <w:t>For the purpose of calculating T</w:t>
      </w:r>
      <w:r w:rsidRPr="005C3266">
        <w:rPr>
          <w:highlight w:val="lightGray"/>
          <w:vertAlign w:val="subscript"/>
        </w:rPr>
        <w:t>PRS,i</w:t>
      </w:r>
      <w:r w:rsidRPr="005C3266">
        <w:rPr>
          <w:highlight w:val="lightGray"/>
        </w:rPr>
        <w:t xml:space="preserve">, only the PRS resources fully or partially covered by the MG are considered. </w:t>
      </w:r>
    </w:p>
    <w:p w14:paraId="415EF86C" w14:textId="77777777" w:rsidR="005C3266" w:rsidRDefault="005C3266" w:rsidP="005C3266"/>
    <w:p w14:paraId="699D41AB" w14:textId="77777777" w:rsidR="001D41E6" w:rsidRPr="004304A3" w:rsidRDefault="001D41E6" w:rsidP="001D41E6">
      <w:pPr>
        <w:rPr>
          <w:rFonts w:ascii="Arial" w:hAnsi="Arial" w:cs="Arial"/>
        </w:rPr>
      </w:pPr>
    </w:p>
    <w:p w14:paraId="50ED34EE" w14:textId="2AD39899"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UERxTx</m:t>
            </m:r>
            <m:r>
              <m:rPr>
                <m:nor/>
              </m:rPr>
              <w:rPr>
                <w:rFonts w:ascii="Cambria Math" w:hAnsi="Cambria Math"/>
                <w:i/>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64AF59C"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r>
        <w:rPr>
          <w:rFonts w:ascii="Arial" w:hAnsi="Arial"/>
          <w:iCs/>
        </w:rPr>
        <w:t xml:space="preserve"> </w:t>
      </w:r>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5B318B21" w14:textId="34A75937"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66927F33" w14:textId="77777777" w:rsidR="004C4899" w:rsidRPr="00984B91" w:rsidRDefault="004C4899" w:rsidP="004C4899">
      <w:pPr>
        <w:jc w:val="both"/>
        <w:rPr>
          <w:highlight w:val="cyan"/>
        </w:rPr>
      </w:pPr>
      <w:r w:rsidRPr="00984B91">
        <w:rPr>
          <w:highlight w:val="cyan"/>
        </w:rPr>
        <w:t xml:space="preserve">For SCS 15KHz: </w:t>
      </w:r>
    </w:p>
    <w:p w14:paraId="1D26B00E" w14:textId="77777777" w:rsidR="004C4899" w:rsidRPr="00984B91" w:rsidRDefault="00000000" w:rsidP="004C4899">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703CCB78" w14:textId="77777777" w:rsidR="004C4899" w:rsidRPr="00984B91" w:rsidRDefault="004C4899" w:rsidP="004C4899">
      <w:pPr>
        <w:spacing w:before="120" w:after="120"/>
        <w:rPr>
          <w:rFonts w:eastAsiaTheme="minorEastAsia"/>
          <w:highlight w:val="cyan"/>
          <w:lang w:eastAsia="zh-CN"/>
        </w:rPr>
      </w:pPr>
      <w:r w:rsidRPr="00984B91">
        <w:rPr>
          <w:rFonts w:eastAsiaTheme="minorEastAsia"/>
          <w:highlight w:val="cyan"/>
          <w:lang w:eastAsia="zh-CN"/>
        </w:rPr>
        <w:t>For SCS=30KHz</w:t>
      </w:r>
    </w:p>
    <w:p w14:paraId="6756B83F" w14:textId="77777777" w:rsidR="004C4899" w:rsidRPr="005A366D" w:rsidRDefault="00000000" w:rsidP="004C4899">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412F488F"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ED510D">
        <w:t>4</w:t>
      </w:r>
      <w:r w:rsidR="001D41E6" w:rsidRPr="00B94F6A">
        <w:t xml:space="preserve">. </w:t>
      </w:r>
    </w:p>
    <w:p w14:paraId="0DAABE1F" w14:textId="77777777" w:rsidR="00C81741" w:rsidRDefault="00C81741" w:rsidP="001D41E6">
      <w:pPr>
        <w:jc w:val="both"/>
      </w:pPr>
    </w:p>
    <w:p w14:paraId="5147212C" w14:textId="77777777" w:rsidR="00C81741" w:rsidRPr="00C66141" w:rsidRDefault="00C81741" w:rsidP="00C81741">
      <w:pPr>
        <w:pStyle w:val="B20"/>
      </w:pPr>
      <w:r>
        <w:rPr>
          <w:rFonts w:eastAsia="MS Mincho"/>
        </w:rPr>
        <w:lastRenderedPageBreak/>
        <w:t>Case 1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p>
    <w:p w14:paraId="30D080BC" w14:textId="77777777" w:rsidR="00C81741" w:rsidRDefault="00C81741" w:rsidP="00C81741">
      <w:pPr>
        <w:pStyle w:val="B20"/>
      </w:pPr>
      <w:r>
        <w:rPr>
          <w:bCs/>
        </w:rPr>
        <w:t>Case 2:</w:t>
      </w:r>
      <w:r w:rsidRPr="00C66141">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t xml:space="preserve"> </w:t>
      </w:r>
    </w:p>
    <w:p w14:paraId="49E7676A" w14:textId="77777777" w:rsidR="00C81741" w:rsidRDefault="00C81741" w:rsidP="00C81741">
      <w:pPr>
        <w:pStyle w:val="B20"/>
      </w:pPr>
      <w:r>
        <w:t xml:space="preserve">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t xml:space="preserve"> can be:</w:t>
      </w:r>
    </w:p>
    <w:p w14:paraId="4D773369" w14:textId="432C71AC" w:rsidR="00C81741" w:rsidRPr="00C66141" w:rsidRDefault="00E0029E" w:rsidP="00C81741">
      <w:pPr>
        <w:pStyle w:val="B20"/>
      </w:pPr>
      <w:r>
        <w:rPr>
          <w:noProof/>
        </w:rPr>
        <w:drawing>
          <wp:inline distT="0" distB="0" distL="0" distR="0" wp14:anchorId="1B11A8E8" wp14:editId="3017F221">
            <wp:extent cx="5943600" cy="2895600"/>
            <wp:effectExtent l="0" t="0" r="0" b="0"/>
            <wp:docPr id="160668262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82622" name="Picture 1" descr="A screenshot of a computer code&#10;&#10;Description automatically generated"/>
                    <pic:cNvPicPr/>
                  </pic:nvPicPr>
                  <pic:blipFill>
                    <a:blip r:embed="rId10"/>
                    <a:stretch>
                      <a:fillRect/>
                    </a:stretch>
                  </pic:blipFill>
                  <pic:spPr>
                    <a:xfrm>
                      <a:off x="0" y="0"/>
                      <a:ext cx="5943600" cy="2895600"/>
                    </a:xfrm>
                    <a:prstGeom prst="rect">
                      <a:avLst/>
                    </a:prstGeom>
                  </pic:spPr>
                </pic:pic>
              </a:graphicData>
            </a:graphic>
          </wp:inline>
        </w:drawing>
      </w:r>
    </w:p>
    <w:p w14:paraId="70FC1E2E" w14:textId="77777777" w:rsidR="00C81741" w:rsidRPr="00147C45" w:rsidRDefault="00C81741" w:rsidP="00C81741">
      <w:pPr>
        <w:pStyle w:val="PL"/>
        <w:shd w:val="clear" w:color="auto" w:fill="E6E6E6"/>
        <w:rPr>
          <w:snapToGrid w:val="0"/>
        </w:rPr>
      </w:pPr>
      <w:r w:rsidRPr="00147C45">
        <w:tab/>
      </w:r>
    </w:p>
    <w:p w14:paraId="131EBF27" w14:textId="12E05BD4" w:rsidR="00C81741" w:rsidRDefault="00C81741" w:rsidP="00C81741">
      <w:pPr>
        <w:jc w:val="both"/>
      </w:pPr>
      <w:r>
        <w:t xml:space="preserve">For case 1: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 can take a maximum value of n8 and minimum Value of n</w:t>
      </w:r>
      <w:r w:rsidR="00F50E65">
        <w:t>2</w:t>
      </w:r>
    </w:p>
    <w:p w14:paraId="1D97F923" w14:textId="77777777" w:rsidR="00C81741" w:rsidRDefault="00C81741" w:rsidP="00C81741">
      <w:pPr>
        <w:jc w:val="both"/>
      </w:pPr>
      <w:r>
        <w:t xml:space="preserve">Where </w:t>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r>
        <w:t xml:space="preserve">is </w:t>
      </w:r>
      <w:r w:rsidRPr="00C66141">
        <w:rPr>
          <w:rFonts w:eastAsia="SimSun"/>
          <w:i/>
          <w:snapToGrid w:val="0"/>
        </w:rPr>
        <w:t>measureSameDL-PRS-ResourceWithDifferentRxTEGsSimul</w:t>
      </w:r>
    </w:p>
    <w:p w14:paraId="6A3D6F81" w14:textId="77777777" w:rsidR="00C81741" w:rsidRDefault="00C81741" w:rsidP="00C81741">
      <w:pPr>
        <w:jc w:val="both"/>
      </w:pPr>
      <w:r>
        <w:rPr>
          <w:noProof/>
        </w:rPr>
        <w:drawing>
          <wp:inline distT="0" distB="0" distL="0" distR="0" wp14:anchorId="72682E0B" wp14:editId="21BB4EF0">
            <wp:extent cx="5943600" cy="375285"/>
            <wp:effectExtent l="0" t="0" r="0" b="5715"/>
            <wp:docPr id="6972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617" name=""/>
                    <pic:cNvPicPr/>
                  </pic:nvPicPr>
                  <pic:blipFill>
                    <a:blip r:embed="rId11"/>
                    <a:stretch>
                      <a:fillRect/>
                    </a:stretch>
                  </pic:blipFill>
                  <pic:spPr>
                    <a:xfrm>
                      <a:off x="0" y="0"/>
                      <a:ext cx="5943600" cy="375285"/>
                    </a:xfrm>
                    <a:prstGeom prst="rect">
                      <a:avLst/>
                    </a:prstGeom>
                  </pic:spPr>
                </pic:pic>
              </a:graphicData>
            </a:graphic>
          </wp:inline>
        </w:drawing>
      </w:r>
    </w:p>
    <w:p w14:paraId="51EBA61E" w14:textId="77777777" w:rsidR="00C81741" w:rsidRDefault="00C81741" w:rsidP="00C81741">
      <w:pPr>
        <w:jc w:val="both"/>
      </w:pPr>
      <w:r>
        <w:t xml:space="preserve">For case 2: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can take a maximum value of  8 and minimum value would be 1.</w:t>
      </w:r>
    </w:p>
    <w:p w14:paraId="5850A935" w14:textId="77777777" w:rsidR="00C81741" w:rsidRDefault="00C81741" w:rsidP="00C81741">
      <w:pPr>
        <w:jc w:val="both"/>
      </w:pPr>
    </w:p>
    <w:p w14:paraId="29784E11" w14:textId="77777777" w:rsidR="00C81741" w:rsidRPr="006878C7" w:rsidRDefault="00C81741" w:rsidP="00C81741">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0757A6AA" w14:textId="77777777" w:rsidR="00C81741" w:rsidRPr="0055568D" w:rsidRDefault="00C81741" w:rsidP="00C81741">
      <w:pPr>
        <w:pStyle w:val="PL"/>
        <w:shd w:val="clear" w:color="auto" w:fill="E6E6E6"/>
      </w:pPr>
      <w:r w:rsidRPr="0055568D">
        <w:t>durationOfPRS-ProcessingSymbols-r16</w:t>
      </w:r>
      <w:r w:rsidRPr="0055568D">
        <w:tab/>
        <w:t>ENUMERATED {nDot125, nDot25, nDot5, n1,</w:t>
      </w:r>
    </w:p>
    <w:p w14:paraId="48A17BFC"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61E3D2C"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43132A36" w14:textId="77777777" w:rsidR="00C81741" w:rsidRDefault="00C81741" w:rsidP="001D41E6">
      <w:pPr>
        <w:jc w:val="both"/>
      </w:pPr>
    </w:p>
    <w:p w14:paraId="0E47C2BD" w14:textId="77777777" w:rsidR="00C81741" w:rsidRDefault="00C81741" w:rsidP="00C81741">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7206853A" w14:textId="77777777" w:rsidR="00C81741" w:rsidRPr="0055568D" w:rsidRDefault="00C81741" w:rsidP="00C81741">
      <w:pPr>
        <w:pStyle w:val="PL"/>
        <w:shd w:val="clear" w:color="auto" w:fill="E6E6E6"/>
      </w:pPr>
      <w:r w:rsidRPr="0055568D">
        <w:t>maxNumOfDL-PRS-ResProcessedPerSlot-r16</w:t>
      </w:r>
      <w:r w:rsidRPr="0055568D">
        <w:tab/>
        <w:t>SEQUENCE {</w:t>
      </w:r>
    </w:p>
    <w:p w14:paraId="7F320797" w14:textId="77777777" w:rsidR="00C81741" w:rsidRPr="0055568D" w:rsidRDefault="00C81741" w:rsidP="00C81741">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D5A2012"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58D21E3" w14:textId="77777777" w:rsidR="00C81741" w:rsidRPr="0055568D" w:rsidRDefault="00C81741" w:rsidP="00C81741">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259E904"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E4D1957" w14:textId="77777777" w:rsidR="00C81741" w:rsidRPr="0055568D" w:rsidRDefault="00C81741" w:rsidP="00C81741">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ED2051B"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A1AC93A" w14:textId="77777777" w:rsidR="00C81741" w:rsidRPr="0055568D" w:rsidRDefault="00C81741" w:rsidP="00C81741">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0A6AFE8"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5B71818" w14:textId="77777777" w:rsidR="00C81741" w:rsidRPr="0055568D" w:rsidRDefault="00C81741" w:rsidP="00C81741">
      <w:pPr>
        <w:pStyle w:val="PL"/>
        <w:shd w:val="clear" w:color="auto" w:fill="E6E6E6"/>
      </w:pPr>
      <w:r w:rsidRPr="0055568D">
        <w:tab/>
      </w:r>
      <w:r w:rsidRPr="0055568D">
        <w:tab/>
        <w:t>...</w:t>
      </w:r>
    </w:p>
    <w:p w14:paraId="4C242F21" w14:textId="77777777" w:rsidR="00C81741" w:rsidRDefault="00C81741" w:rsidP="00C81741">
      <w:pPr>
        <w:jc w:val="both"/>
      </w:pPr>
      <w:r w:rsidRPr="0055568D">
        <w:tab/>
        <w:t>},</w:t>
      </w:r>
    </w:p>
    <w:p w14:paraId="6A34E7D0" w14:textId="449DCDC1" w:rsidR="00CF1C81" w:rsidRPr="00C81741" w:rsidRDefault="00CF1C81" w:rsidP="001D41E6">
      <w:pPr>
        <w:jc w:val="both"/>
        <w:rPr>
          <w:rFonts w:eastAsia="Calibri"/>
          <w:bCs/>
          <w:sz w:val="18"/>
          <w:szCs w:val="18"/>
        </w:rPr>
      </w:pPr>
    </w:p>
    <w:p w14:paraId="0C204780" w14:textId="77777777" w:rsidR="00CF1C81" w:rsidRPr="00CF1C81" w:rsidRDefault="00CF1C81" w:rsidP="00CF1C81">
      <w:pPr>
        <w:jc w:val="both"/>
        <w:rPr>
          <w:rFonts w:eastAsia="Calibri"/>
          <w:sz w:val="18"/>
          <w:szCs w:val="18"/>
        </w:rPr>
      </w:pPr>
      <w:r w:rsidRPr="00CF1C81">
        <w:rPr>
          <w:rFonts w:eastAsia="Calibri"/>
          <w:sz w:val="18"/>
          <w:szCs w:val="18"/>
        </w:rPr>
        <w:t xml:space="preserve">Therefore, the first part of the equation: </w:t>
      </w:r>
    </w:p>
    <w:p w14:paraId="4D63B6CA" w14:textId="70E06240" w:rsidR="00CF1C81" w:rsidRPr="00CF1C81" w:rsidRDefault="00000000" w:rsidP="00CF1C81">
      <w:pPr>
        <w:jc w:val="both"/>
        <w:rPr>
          <w:rFonts w:eastAsia="Calibri"/>
          <w:sz w:val="18"/>
          <w:szCs w:val="18"/>
        </w:rPr>
      </w:pPr>
      <m:oMathPara>
        <m:oMath>
          <m:d>
            <m:dPr>
              <m:ctrlPr>
                <w:rPr>
                  <w:rFonts w:ascii="Cambria Math" w:eastAsia="Calibri" w:hAnsi="Cambria Math"/>
                  <w:sz w:val="18"/>
                  <w:szCs w:val="18"/>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eastAsia="Calibri" w:hAnsi="Cambria Math"/>
                  <w:sz w:val="18"/>
                  <w:szCs w:val="18"/>
                </w:rPr>
                <m:t>*1*</m:t>
              </m:r>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r>
                        <m:rPr>
                          <m:sty m:val="p"/>
                        </m:rPr>
                        <w:rPr>
                          <w:rFonts w:ascii="Cambria Math" w:eastAsia="Calibri" w:hAnsi="Cambria Math"/>
                          <w:sz w:val="18"/>
                          <w:szCs w:val="18"/>
                        </w:rPr>
                        <m:t>4</m:t>
                      </m:r>
                    </m:num>
                    <m:den>
                      <m:sSup>
                        <m:sSupPr>
                          <m:ctrlPr>
                            <w:rPr>
                              <w:rFonts w:ascii="Cambria Math" w:eastAsia="Calibri" w:hAnsi="Cambria Math"/>
                              <w:sz w:val="18"/>
                              <w:szCs w:val="18"/>
                            </w:rPr>
                          </m:ctrlPr>
                        </m:sSupPr>
                        <m:e>
                          <m:r>
                            <w:rPr>
                              <w:rFonts w:ascii="Cambria Math" w:eastAsia="Calibri" w:hAnsi="Cambria Math"/>
                              <w:sz w:val="18"/>
                              <w:szCs w:val="18"/>
                            </w:rPr>
                            <m:t>N</m:t>
                          </m:r>
                        </m:e>
                        <m:sup>
                          <m:r>
                            <m:rPr>
                              <m:sty m:val="p"/>
                            </m:rPr>
                            <w:rPr>
                              <w:rFonts w:ascii="Cambria Math" w:eastAsia="Calibri" w:hAnsi="Cambria Math" w:hint="eastAsia"/>
                              <w:sz w:val="18"/>
                              <w:szCs w:val="18"/>
                            </w:rPr>
                            <m:t>'</m:t>
                          </m:r>
                        </m:sup>
                      </m:sSup>
                    </m:den>
                  </m:f>
                </m:e>
              </m:d>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sSub>
                        <m:sSubPr>
                          <m:ctrlPr>
                            <w:rPr>
                              <w:rFonts w:ascii="Cambria Math" w:eastAsia="Calibri" w:hAnsi="Cambria Math"/>
                              <w:i/>
                              <w:sz w:val="18"/>
                              <w:szCs w:val="18"/>
                            </w:rPr>
                          </m:ctrlPr>
                        </m:sSubPr>
                        <m:e>
                          <m:r>
                            <w:rPr>
                              <w:rFonts w:ascii="Cambria Math" w:eastAsia="Calibri" w:hAnsi="Cambria Math"/>
                              <w:sz w:val="18"/>
                              <w:szCs w:val="18"/>
                            </w:rPr>
                            <m:t>L</m:t>
                          </m:r>
                        </m:e>
                        <m:sub>
                          <m:r>
                            <w:rPr>
                              <w:rFonts w:ascii="Cambria Math" w:eastAsia="Calibri" w:hAnsi="Cambria Math"/>
                              <w:sz w:val="18"/>
                              <w:szCs w:val="18"/>
                            </w:rPr>
                            <m:t>availabl</m:t>
                          </m:r>
                          <m:sSub>
                            <m:sSubPr>
                              <m:ctrlPr>
                                <w:rPr>
                                  <w:rFonts w:ascii="Cambria Math" w:eastAsia="Calibri" w:hAnsi="Cambria Math"/>
                                  <w:i/>
                                  <w:sz w:val="18"/>
                                  <w:szCs w:val="18"/>
                                </w:rPr>
                              </m:ctrlPr>
                            </m:sSubPr>
                            <m:e>
                              <m:r>
                                <w:rPr>
                                  <w:rFonts w:ascii="Cambria Math" w:eastAsia="Calibri" w:hAnsi="Cambria Math"/>
                                  <w:sz w:val="18"/>
                                  <w:szCs w:val="18"/>
                                </w:rPr>
                                <m:t>e</m:t>
                              </m:r>
                            </m:e>
                            <m:sub>
                              <m:r>
                                <w:rPr>
                                  <w:rFonts w:ascii="Cambria Math" w:eastAsia="Calibri" w:hAnsi="Cambria Math"/>
                                  <w:sz w:val="18"/>
                                  <w:szCs w:val="18"/>
                                </w:rPr>
                                <m:t>PRS</m:t>
                              </m:r>
                            </m:sub>
                          </m:sSub>
                          <m:r>
                            <w:rPr>
                              <w:rFonts w:ascii="Cambria Math" w:eastAsia="Calibri" w:hAnsi="Cambria Math"/>
                              <w:sz w:val="18"/>
                              <w:szCs w:val="18"/>
                            </w:rPr>
                            <m:t>,i</m:t>
                          </m:r>
                        </m:sub>
                      </m:sSub>
                    </m:num>
                    <m:den>
                      <m:r>
                        <w:rPr>
                          <w:rFonts w:ascii="Cambria Math" w:eastAsia="Calibri" w:hAnsi="Cambria Math"/>
                          <w:sz w:val="18"/>
                          <w:szCs w:val="18"/>
                        </w:rPr>
                        <m:t>N</m:t>
                      </m:r>
                    </m:den>
                  </m:f>
                </m:e>
              </m:d>
              <m:r>
                <m:rPr>
                  <m:sty m:val="p"/>
                </m:rPr>
                <w:rPr>
                  <w:rFonts w:ascii="Cambria Math" w:eastAsia="Calibri" w:hAnsi="Cambria Math"/>
                  <w:sz w:val="18"/>
                  <w:szCs w:val="18"/>
                </w:rPr>
                <m:t>*4-1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30CB9D57"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6DF3D2B7" w:rsidR="001D41E6" w:rsidRPr="000A5C75" w:rsidRDefault="00074CEB"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7B24C2AA" w:rsidR="001D41E6" w:rsidRPr="000A5C75" w:rsidRDefault="00074CEB"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400DCBA7" w14:textId="77777777" w:rsidR="00C5721C" w:rsidRDefault="00C5721C" w:rsidP="00C5721C">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C5721C" w14:paraId="760EBE2A" w14:textId="77777777" w:rsidTr="003A7444">
        <w:tc>
          <w:tcPr>
            <w:tcW w:w="4675" w:type="dxa"/>
            <w:shd w:val="clear" w:color="auto" w:fill="D9D9D9" w:themeFill="background1" w:themeFillShade="D9"/>
            <w:vAlign w:val="center"/>
          </w:tcPr>
          <w:p w14:paraId="6C4AAA5F" w14:textId="77777777" w:rsidR="00C5721C" w:rsidRDefault="00C5721C"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776DD26" w14:textId="77777777" w:rsidR="00C5721C"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C5721C" w14:paraId="5D2F0DBC" w14:textId="77777777" w:rsidTr="003A7444">
        <w:tc>
          <w:tcPr>
            <w:tcW w:w="4675" w:type="dxa"/>
          </w:tcPr>
          <w:p w14:paraId="2EA2366A" w14:textId="77777777" w:rsidR="00C5721C" w:rsidRDefault="00C5721C" w:rsidP="003A7444">
            <w:pPr>
              <w:jc w:val="both"/>
              <w:rPr>
                <w:rFonts w:eastAsia="Calibri"/>
                <w:sz w:val="18"/>
                <w:szCs w:val="18"/>
              </w:rPr>
            </w:pPr>
            <w:r>
              <w:rPr>
                <w:rFonts w:eastAsia="Calibri"/>
                <w:sz w:val="18"/>
                <w:szCs w:val="18"/>
              </w:rPr>
              <w:t>nDot125</w:t>
            </w:r>
          </w:p>
        </w:tc>
        <w:tc>
          <w:tcPr>
            <w:tcW w:w="4675" w:type="dxa"/>
          </w:tcPr>
          <w:p w14:paraId="200E3C61" w14:textId="77777777" w:rsidR="00C5721C" w:rsidRDefault="00C5721C" w:rsidP="003A7444">
            <w:pPr>
              <w:jc w:val="both"/>
              <w:rPr>
                <w:rFonts w:eastAsia="Calibri"/>
                <w:sz w:val="18"/>
                <w:szCs w:val="18"/>
              </w:rPr>
            </w:pPr>
            <w:r>
              <w:rPr>
                <w:rFonts w:eastAsia="Calibri"/>
                <w:sz w:val="18"/>
                <w:szCs w:val="18"/>
              </w:rPr>
              <w:t>10</w:t>
            </w:r>
          </w:p>
        </w:tc>
      </w:tr>
      <w:tr w:rsidR="00C5721C" w14:paraId="06B55CC3" w14:textId="77777777" w:rsidTr="003A7444">
        <w:tc>
          <w:tcPr>
            <w:tcW w:w="4675" w:type="dxa"/>
          </w:tcPr>
          <w:p w14:paraId="712EBD7C" w14:textId="77777777" w:rsidR="00C5721C" w:rsidRDefault="00C5721C" w:rsidP="003A7444">
            <w:pPr>
              <w:jc w:val="both"/>
              <w:rPr>
                <w:rFonts w:eastAsia="Calibri"/>
                <w:sz w:val="18"/>
                <w:szCs w:val="18"/>
              </w:rPr>
            </w:pPr>
            <w:r>
              <w:rPr>
                <w:rFonts w:eastAsia="Calibri"/>
                <w:sz w:val="18"/>
                <w:szCs w:val="18"/>
              </w:rPr>
              <w:t>nDot25</w:t>
            </w:r>
          </w:p>
        </w:tc>
        <w:tc>
          <w:tcPr>
            <w:tcW w:w="4675" w:type="dxa"/>
          </w:tcPr>
          <w:p w14:paraId="2928363C" w14:textId="77777777" w:rsidR="00C5721C" w:rsidRDefault="00C5721C" w:rsidP="003A7444">
            <w:pPr>
              <w:jc w:val="both"/>
              <w:rPr>
                <w:rFonts w:eastAsia="Calibri"/>
                <w:sz w:val="18"/>
                <w:szCs w:val="18"/>
              </w:rPr>
            </w:pPr>
            <w:r>
              <w:rPr>
                <w:rFonts w:eastAsia="Calibri"/>
                <w:sz w:val="18"/>
                <w:szCs w:val="18"/>
              </w:rPr>
              <w:t>4</w:t>
            </w:r>
          </w:p>
        </w:tc>
      </w:tr>
      <w:tr w:rsidR="00C5721C" w14:paraId="0E00DC8B" w14:textId="77777777" w:rsidTr="003A7444">
        <w:tc>
          <w:tcPr>
            <w:tcW w:w="4675" w:type="dxa"/>
          </w:tcPr>
          <w:p w14:paraId="76B46AD2" w14:textId="77777777" w:rsidR="00C5721C" w:rsidRDefault="00C5721C" w:rsidP="003A7444">
            <w:pPr>
              <w:jc w:val="both"/>
              <w:rPr>
                <w:rFonts w:eastAsia="Calibri"/>
                <w:sz w:val="18"/>
                <w:szCs w:val="18"/>
              </w:rPr>
            </w:pPr>
            <w:r>
              <w:rPr>
                <w:rFonts w:eastAsia="Calibri"/>
                <w:sz w:val="18"/>
                <w:szCs w:val="18"/>
              </w:rPr>
              <w:t>nDot5</w:t>
            </w:r>
          </w:p>
        </w:tc>
        <w:tc>
          <w:tcPr>
            <w:tcW w:w="4675" w:type="dxa"/>
          </w:tcPr>
          <w:p w14:paraId="0272ED29" w14:textId="77777777" w:rsidR="00C5721C" w:rsidRDefault="00C5721C" w:rsidP="003A7444">
            <w:pPr>
              <w:jc w:val="both"/>
              <w:rPr>
                <w:rFonts w:eastAsia="Calibri"/>
                <w:sz w:val="18"/>
                <w:szCs w:val="18"/>
              </w:rPr>
            </w:pPr>
            <w:r>
              <w:rPr>
                <w:rFonts w:eastAsia="Calibri"/>
                <w:sz w:val="18"/>
                <w:szCs w:val="18"/>
              </w:rPr>
              <w:t>2</w:t>
            </w:r>
          </w:p>
        </w:tc>
      </w:tr>
      <w:tr w:rsidR="00C5721C" w14:paraId="2CA48A63" w14:textId="77777777" w:rsidTr="003A7444">
        <w:tc>
          <w:tcPr>
            <w:tcW w:w="4675" w:type="dxa"/>
          </w:tcPr>
          <w:p w14:paraId="52197F23" w14:textId="77777777" w:rsidR="00C5721C" w:rsidRDefault="00C5721C" w:rsidP="003A7444">
            <w:pPr>
              <w:jc w:val="both"/>
              <w:rPr>
                <w:rFonts w:eastAsia="Calibri"/>
                <w:sz w:val="18"/>
                <w:szCs w:val="18"/>
              </w:rPr>
            </w:pPr>
            <w:r>
              <w:rPr>
                <w:rFonts w:eastAsia="Calibri"/>
                <w:sz w:val="18"/>
                <w:szCs w:val="18"/>
              </w:rPr>
              <w:t>&gt;=n2</w:t>
            </w:r>
          </w:p>
        </w:tc>
        <w:tc>
          <w:tcPr>
            <w:tcW w:w="4675" w:type="dxa"/>
          </w:tcPr>
          <w:p w14:paraId="372F4CDD" w14:textId="77777777" w:rsidR="00C5721C" w:rsidRDefault="00C5721C" w:rsidP="003A7444">
            <w:pPr>
              <w:jc w:val="both"/>
              <w:rPr>
                <w:rFonts w:eastAsia="Calibri"/>
                <w:sz w:val="18"/>
                <w:szCs w:val="18"/>
              </w:rPr>
            </w:pPr>
            <w:r>
              <w:rPr>
                <w:rFonts w:eastAsia="Calibri"/>
                <w:sz w:val="18"/>
                <w:szCs w:val="18"/>
              </w:rPr>
              <w:t>1</w:t>
            </w:r>
          </w:p>
        </w:tc>
      </w:tr>
    </w:tbl>
    <w:p w14:paraId="3F5DB21C" w14:textId="77777777" w:rsidR="00C5721C" w:rsidRDefault="00C5721C" w:rsidP="00C5721C">
      <w:pPr>
        <w:jc w:val="both"/>
        <w:rPr>
          <w:rFonts w:eastAsia="Calibri"/>
          <w:sz w:val="18"/>
          <w:szCs w:val="18"/>
        </w:rPr>
      </w:pPr>
    </w:p>
    <w:p w14:paraId="0886B437" w14:textId="77777777" w:rsidR="00C5721C" w:rsidRDefault="00C5721C" w:rsidP="00C5721C">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C5721C" w14:paraId="18529CCC" w14:textId="77777777" w:rsidTr="003A7444">
        <w:tc>
          <w:tcPr>
            <w:tcW w:w="4675" w:type="dxa"/>
            <w:shd w:val="clear" w:color="auto" w:fill="D9D9D9" w:themeFill="background1" w:themeFillShade="D9"/>
            <w:vAlign w:val="center"/>
          </w:tcPr>
          <w:p w14:paraId="32BC65DE" w14:textId="77777777" w:rsidR="00C5721C" w:rsidRDefault="00C5721C"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09CBEDC" w14:textId="77777777" w:rsidR="00C5721C"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C5721C" w14:paraId="603376FA" w14:textId="77777777" w:rsidTr="003A7444">
        <w:tc>
          <w:tcPr>
            <w:tcW w:w="4675" w:type="dxa"/>
          </w:tcPr>
          <w:p w14:paraId="3455EB4B" w14:textId="77777777" w:rsidR="00C5721C" w:rsidRDefault="00C5721C" w:rsidP="003A7444">
            <w:pPr>
              <w:jc w:val="both"/>
              <w:rPr>
                <w:rFonts w:eastAsia="Calibri"/>
                <w:sz w:val="18"/>
                <w:szCs w:val="18"/>
              </w:rPr>
            </w:pPr>
            <w:r>
              <w:rPr>
                <w:rFonts w:eastAsia="Calibri"/>
                <w:sz w:val="18"/>
                <w:szCs w:val="18"/>
              </w:rPr>
              <w:t>nDot125</w:t>
            </w:r>
          </w:p>
        </w:tc>
        <w:tc>
          <w:tcPr>
            <w:tcW w:w="4675" w:type="dxa"/>
          </w:tcPr>
          <w:p w14:paraId="5F306F87" w14:textId="77777777" w:rsidR="00C5721C" w:rsidRDefault="00C5721C" w:rsidP="003A7444">
            <w:pPr>
              <w:jc w:val="both"/>
              <w:rPr>
                <w:rFonts w:eastAsia="Calibri"/>
                <w:sz w:val="18"/>
                <w:szCs w:val="18"/>
              </w:rPr>
            </w:pPr>
            <w:r>
              <w:rPr>
                <w:rFonts w:eastAsia="Calibri"/>
                <w:sz w:val="18"/>
                <w:szCs w:val="18"/>
              </w:rPr>
              <w:t>5</w:t>
            </w:r>
          </w:p>
        </w:tc>
      </w:tr>
      <w:tr w:rsidR="00C5721C" w14:paraId="275128D2" w14:textId="77777777" w:rsidTr="003A7444">
        <w:tc>
          <w:tcPr>
            <w:tcW w:w="4675" w:type="dxa"/>
          </w:tcPr>
          <w:p w14:paraId="316850C1" w14:textId="77777777" w:rsidR="00C5721C" w:rsidRDefault="00C5721C" w:rsidP="003A7444">
            <w:pPr>
              <w:jc w:val="both"/>
              <w:rPr>
                <w:rFonts w:eastAsia="Calibri"/>
                <w:sz w:val="18"/>
                <w:szCs w:val="18"/>
              </w:rPr>
            </w:pPr>
            <w:r>
              <w:rPr>
                <w:rFonts w:eastAsia="Calibri"/>
                <w:sz w:val="18"/>
                <w:szCs w:val="18"/>
              </w:rPr>
              <w:t>nDot25</w:t>
            </w:r>
          </w:p>
        </w:tc>
        <w:tc>
          <w:tcPr>
            <w:tcW w:w="4675" w:type="dxa"/>
          </w:tcPr>
          <w:p w14:paraId="09EEC03A" w14:textId="77777777" w:rsidR="00C5721C" w:rsidRDefault="00C5721C" w:rsidP="003A7444">
            <w:pPr>
              <w:jc w:val="both"/>
              <w:rPr>
                <w:rFonts w:eastAsia="Calibri"/>
                <w:sz w:val="18"/>
                <w:szCs w:val="18"/>
              </w:rPr>
            </w:pPr>
            <w:r>
              <w:rPr>
                <w:rFonts w:eastAsia="Calibri"/>
                <w:sz w:val="18"/>
                <w:szCs w:val="18"/>
              </w:rPr>
              <w:t>2</w:t>
            </w:r>
          </w:p>
        </w:tc>
      </w:tr>
      <w:tr w:rsidR="00C5721C" w14:paraId="6AB22E0A" w14:textId="77777777" w:rsidTr="003A7444">
        <w:tc>
          <w:tcPr>
            <w:tcW w:w="4675" w:type="dxa"/>
          </w:tcPr>
          <w:p w14:paraId="6F97B928" w14:textId="77777777" w:rsidR="00C5721C" w:rsidRDefault="00C5721C" w:rsidP="003A7444">
            <w:pPr>
              <w:jc w:val="both"/>
              <w:rPr>
                <w:rFonts w:eastAsia="Calibri"/>
                <w:sz w:val="18"/>
                <w:szCs w:val="18"/>
              </w:rPr>
            </w:pPr>
            <w:r>
              <w:rPr>
                <w:rFonts w:eastAsia="Calibri"/>
                <w:sz w:val="18"/>
                <w:szCs w:val="18"/>
              </w:rPr>
              <w:t>&gt;=nDot1</w:t>
            </w:r>
          </w:p>
        </w:tc>
        <w:tc>
          <w:tcPr>
            <w:tcW w:w="4675" w:type="dxa"/>
          </w:tcPr>
          <w:p w14:paraId="2AA72E91" w14:textId="77777777" w:rsidR="00C5721C" w:rsidRDefault="00C5721C" w:rsidP="003A7444">
            <w:pPr>
              <w:jc w:val="both"/>
              <w:rPr>
                <w:rFonts w:eastAsia="Calibri"/>
                <w:sz w:val="18"/>
                <w:szCs w:val="18"/>
              </w:rPr>
            </w:pPr>
            <w:r>
              <w:rPr>
                <w:rFonts w:eastAsia="Calibri"/>
                <w:sz w:val="18"/>
                <w:szCs w:val="18"/>
              </w:rPr>
              <w:t>1</w:t>
            </w:r>
          </w:p>
        </w:tc>
      </w:tr>
    </w:tbl>
    <w:p w14:paraId="28CC79C6" w14:textId="77777777" w:rsidR="001D41E6" w:rsidRPr="006878C7" w:rsidRDefault="001D41E6" w:rsidP="001D41E6">
      <w:pPr>
        <w:jc w:val="both"/>
        <w:rPr>
          <w:rFonts w:eastAsia="Calibri"/>
          <w:sz w:val="18"/>
          <w:szCs w:val="18"/>
        </w:rPr>
      </w:pPr>
    </w:p>
    <w:bookmarkStart w:id="28" w:name="_Hlk188519340"/>
    <w:p w14:paraId="7B99E5E9" w14:textId="77777777" w:rsidR="0049729D" w:rsidRDefault="00000000" w:rsidP="0049729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49729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9729D"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A161E51" w14:textId="77777777" w:rsidR="0049729D" w:rsidRDefault="00000000" w:rsidP="0049729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9729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1D96013D" w14:textId="77777777" w:rsidR="0049729D" w:rsidRDefault="00000000" w:rsidP="0049729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9729D">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bookmarkEnd w:id="28"/>
    <w:p w14:paraId="24CB472E" w14:textId="77777777" w:rsidR="00B07115" w:rsidRPr="000720D7" w:rsidRDefault="00B07115" w:rsidP="00B07115">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B07115" w:rsidRPr="000720D7" w14:paraId="13BF2438"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767998" w14:textId="77777777" w:rsidR="00B07115" w:rsidRPr="000720D7" w:rsidRDefault="00B07115" w:rsidP="00AF59C1">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D237371" w14:textId="77777777" w:rsidR="00B07115" w:rsidRPr="000720D7" w:rsidRDefault="00B07115" w:rsidP="00AF59C1">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4108ADE" w14:textId="77777777" w:rsidR="00B07115" w:rsidRPr="000720D7" w:rsidRDefault="00B07115" w:rsidP="00AF59C1">
            <w:pPr>
              <w:pStyle w:val="TAH"/>
              <w:rPr>
                <w:highlight w:val="lightGray"/>
              </w:rPr>
            </w:pPr>
            <w:r w:rsidRPr="000720D7">
              <w:rPr>
                <w:highlight w:val="lightGray"/>
                <w:lang w:eastAsia="zh-CN"/>
              </w:rPr>
              <w:t>Measurement</w:t>
            </w:r>
            <w:r w:rsidRPr="000720D7">
              <w:rPr>
                <w:highlight w:val="lightGray"/>
              </w:rPr>
              <w:t xml:space="preserve"> Gap Repetition Period</w:t>
            </w:r>
          </w:p>
          <w:p w14:paraId="69AC582A" w14:textId="77777777" w:rsidR="00B07115" w:rsidRPr="000720D7" w:rsidRDefault="00B07115" w:rsidP="00AF59C1">
            <w:pPr>
              <w:pStyle w:val="TAH"/>
              <w:rPr>
                <w:highlight w:val="lightGray"/>
              </w:rPr>
            </w:pPr>
            <w:r w:rsidRPr="000720D7">
              <w:rPr>
                <w:highlight w:val="lightGray"/>
              </w:rPr>
              <w:t>(MGRP, ms)</w:t>
            </w:r>
          </w:p>
        </w:tc>
      </w:tr>
      <w:tr w:rsidR="00B07115" w:rsidRPr="000720D7" w14:paraId="21600B2A"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DD2D78" w14:textId="77777777" w:rsidR="00B07115" w:rsidRPr="000720D7" w:rsidRDefault="00B07115" w:rsidP="00AF59C1">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0E26261E" w14:textId="77777777" w:rsidR="00B07115" w:rsidRPr="000720D7" w:rsidRDefault="00B07115" w:rsidP="00AF59C1">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68911859" w14:textId="77777777" w:rsidR="00B07115" w:rsidRPr="000720D7" w:rsidRDefault="00B07115" w:rsidP="00AF59C1">
            <w:pPr>
              <w:pStyle w:val="TAC"/>
              <w:rPr>
                <w:snapToGrid w:val="0"/>
                <w:highlight w:val="cyan"/>
              </w:rPr>
            </w:pPr>
            <w:r w:rsidRPr="000720D7">
              <w:rPr>
                <w:snapToGrid w:val="0"/>
                <w:highlight w:val="cyan"/>
              </w:rPr>
              <w:t>40</w:t>
            </w:r>
          </w:p>
        </w:tc>
      </w:tr>
      <w:tr w:rsidR="00B07115" w:rsidRPr="000720D7" w14:paraId="48F36FF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991542" w14:textId="77777777" w:rsidR="00B07115" w:rsidRPr="000720D7" w:rsidRDefault="00B07115" w:rsidP="00AF59C1">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17D17E5D" w14:textId="77777777" w:rsidR="00B07115" w:rsidRPr="000720D7" w:rsidRDefault="00B07115" w:rsidP="00AF59C1">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5AE97326" w14:textId="77777777" w:rsidR="00B07115" w:rsidRPr="000720D7" w:rsidRDefault="00B07115" w:rsidP="00AF59C1">
            <w:pPr>
              <w:pStyle w:val="TAC"/>
              <w:rPr>
                <w:snapToGrid w:val="0"/>
                <w:highlight w:val="lightGray"/>
              </w:rPr>
            </w:pPr>
            <w:r w:rsidRPr="000720D7">
              <w:rPr>
                <w:snapToGrid w:val="0"/>
                <w:highlight w:val="lightGray"/>
              </w:rPr>
              <w:t>80</w:t>
            </w:r>
          </w:p>
        </w:tc>
      </w:tr>
      <w:tr w:rsidR="00B07115" w:rsidRPr="000720D7" w14:paraId="54041BAE"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1A430C" w14:textId="77777777" w:rsidR="00B07115" w:rsidRPr="000720D7" w:rsidRDefault="00B07115" w:rsidP="00AF59C1">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08AFCAD"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F0C401B" w14:textId="77777777" w:rsidR="00B07115" w:rsidRPr="000720D7" w:rsidRDefault="00B07115" w:rsidP="00AF59C1">
            <w:pPr>
              <w:pStyle w:val="TAC"/>
              <w:rPr>
                <w:snapToGrid w:val="0"/>
                <w:highlight w:val="lightGray"/>
              </w:rPr>
            </w:pPr>
            <w:r w:rsidRPr="000720D7">
              <w:rPr>
                <w:snapToGrid w:val="0"/>
                <w:highlight w:val="lightGray"/>
                <w:lang w:eastAsia="ko-KR"/>
              </w:rPr>
              <w:t>40</w:t>
            </w:r>
          </w:p>
        </w:tc>
      </w:tr>
      <w:tr w:rsidR="00B07115" w:rsidRPr="000720D7" w14:paraId="090CF12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A6D42D"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26A6C0"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0D7FCE0" w14:textId="77777777" w:rsidR="00B07115" w:rsidRPr="000720D7" w:rsidRDefault="00B07115" w:rsidP="00AF59C1">
            <w:pPr>
              <w:pStyle w:val="TAC"/>
              <w:rPr>
                <w:snapToGrid w:val="0"/>
                <w:highlight w:val="lightGray"/>
              </w:rPr>
            </w:pPr>
            <w:r w:rsidRPr="000720D7">
              <w:rPr>
                <w:snapToGrid w:val="0"/>
                <w:highlight w:val="lightGray"/>
                <w:lang w:eastAsia="ko-KR"/>
              </w:rPr>
              <w:t>80</w:t>
            </w:r>
          </w:p>
        </w:tc>
      </w:tr>
      <w:tr w:rsidR="00B07115" w:rsidRPr="000720D7" w14:paraId="4CDD1EB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8BF52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447C0E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FC0A73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r>
      <w:tr w:rsidR="00B07115" w:rsidRPr="000720D7" w14:paraId="7C1B90CB"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F00BA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8FBCFD8"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F618AE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3AE5058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8EAE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4D341C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78F98C8"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1E7652E7"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12C45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E0340C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DD9FAC6"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408B8A9F"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571AA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4A604A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00D7D4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260DADD5"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51C55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00C4A5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28C93C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7F56107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D27FD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780706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5649934"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0DEA8AF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C1B3D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91E060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FD9B46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096C50C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E109F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947BDA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0431AE9"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1F9FF874" w14:textId="77777777" w:rsidTr="00AF59C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B63F75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5140FDB"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DB12331"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058CBB73"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0B31F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388909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91F019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0F7BF1EA"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FFEA19"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EC460D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EC465A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5E9277DE"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FC4D5D"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A30BAD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A7C5340"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6569F9CF"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0D73A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31A14F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AA274DD"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4A090412"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A15B88"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2414860"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D8247CB"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523AB48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EE11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62C3CE9"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A296CA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2D48DA8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2CD27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F942D1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293058E"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6C1FB5F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F41A8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5AA6A5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5BE2F0D"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02E0435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9510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0D3B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6B618C0"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28E8E4A5"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84F07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7091EF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3F569CD"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64302140"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tcPr>
          <w:p w14:paraId="09985B7F" w14:textId="77777777" w:rsidR="00B07115" w:rsidRPr="000720D7" w:rsidRDefault="00B07115" w:rsidP="00AF59C1">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4FACA8A" w14:textId="77777777" w:rsidR="00B07115" w:rsidRPr="000720D7" w:rsidRDefault="00B07115" w:rsidP="00AF59C1">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1438DAD7" w14:textId="77777777" w:rsidR="00B07115" w:rsidRPr="000720D7" w:rsidRDefault="00B07115" w:rsidP="00AF59C1">
            <w:pPr>
              <w:pStyle w:val="TAC"/>
              <w:rPr>
                <w:snapToGrid w:val="0"/>
                <w:highlight w:val="cyan"/>
                <w:lang w:eastAsia="ko-KR"/>
              </w:rPr>
            </w:pPr>
            <w:r w:rsidRPr="000720D7">
              <w:rPr>
                <w:snapToGrid w:val="0"/>
                <w:highlight w:val="cyan"/>
                <w:lang w:eastAsia="ko-KR"/>
              </w:rPr>
              <w:t>80</w:t>
            </w:r>
          </w:p>
        </w:tc>
      </w:tr>
      <w:tr w:rsidR="00B07115" w:rsidRPr="009C5807" w14:paraId="016CA16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tcPr>
          <w:p w14:paraId="2578887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C180C82"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1A49172" w14:textId="77777777" w:rsidR="00B07115" w:rsidRPr="009C5807" w:rsidRDefault="00B07115" w:rsidP="00AF59C1">
            <w:pPr>
              <w:pStyle w:val="TAC"/>
              <w:rPr>
                <w:snapToGrid w:val="0"/>
                <w:lang w:eastAsia="ko-KR"/>
              </w:rPr>
            </w:pPr>
            <w:r w:rsidRPr="000720D7">
              <w:rPr>
                <w:snapToGrid w:val="0"/>
                <w:highlight w:val="lightGray"/>
                <w:lang w:eastAsia="ko-KR"/>
              </w:rPr>
              <w:t>160</w:t>
            </w:r>
          </w:p>
        </w:tc>
      </w:tr>
    </w:tbl>
    <w:p w14:paraId="3B4975D2" w14:textId="77777777" w:rsidR="002F6F88" w:rsidRPr="002F6F88" w:rsidRDefault="002F6F88" w:rsidP="002F6F88">
      <w:pPr>
        <w:pStyle w:val="TH"/>
        <w:rPr>
          <w:rFonts w:ascii="Cambria Math" w:hAnsi="Cambria Math"/>
          <w:b w:val="0"/>
          <w:bCs w:val="0"/>
          <w:iCs/>
        </w:rPr>
      </w:pPr>
    </w:p>
    <w:p w14:paraId="45D066E8" w14:textId="77777777" w:rsidR="001D41E6" w:rsidRPr="00951BB3" w:rsidRDefault="001D41E6" w:rsidP="001D41E6">
      <w:pPr>
        <w:pStyle w:val="Heading4"/>
        <w:rPr>
          <w:rFonts w:eastAsia="SimSun"/>
          <w:highlight w:val="lightGray"/>
          <w:lang w:val="de-DE"/>
        </w:rPr>
      </w:pPr>
      <w:r w:rsidRPr="00951BB3">
        <w:rPr>
          <w:rFonts w:eastAsia="SimSun"/>
          <w:highlight w:val="lightGray"/>
          <w:lang w:val="de-DE"/>
        </w:rPr>
        <w:t>A.3.31.2.1.</w:t>
      </w:r>
      <w:r w:rsidRPr="00951BB3">
        <w:rPr>
          <w:rFonts w:eastAsia="SimSun"/>
          <w:highlight w:val="lightGray"/>
          <w:lang w:val="de-DE"/>
        </w:rPr>
        <w:tab/>
        <w:t>PRS pattern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13339540" w14:textId="77777777" w:rsidR="00E82227" w:rsidRPr="00E82227" w:rsidRDefault="00E82227" w:rsidP="001D41E6">
      <w:pPr>
        <w:jc w:val="both"/>
        <w:rPr>
          <w:rFonts w:ascii="Arial" w:hAnsi="Arial"/>
          <w:lang w:val="en-US"/>
        </w:rPr>
      </w:pPr>
    </w:p>
    <w:p w14:paraId="7E004F25" w14:textId="77777777" w:rsidR="00956638" w:rsidRPr="00956638" w:rsidRDefault="00956638" w:rsidP="001D41E6">
      <w:pPr>
        <w:jc w:val="both"/>
        <w:rPr>
          <w:rFonts w:ascii="Arial" w:hAnsi="Arial"/>
          <w:iCs/>
        </w:rPr>
      </w:pPr>
    </w:p>
    <w:p w14:paraId="48CD8BDE" w14:textId="77777777" w:rsidR="00956638" w:rsidRDefault="00956638" w:rsidP="001D41E6">
      <w:pPr>
        <w:jc w:val="both"/>
        <w:rPr>
          <w:rFonts w:ascii="Arial" w:hAnsi="Arial"/>
        </w:rPr>
      </w:pPr>
    </w:p>
    <w:p w14:paraId="0EFB1366" w14:textId="77777777" w:rsidR="00956638" w:rsidRPr="00956638" w:rsidRDefault="00956638" w:rsidP="00956638">
      <w:pPr>
        <w:jc w:val="both"/>
        <w:rPr>
          <w:rFonts w:ascii="Arial" w:hAnsi="Arial"/>
        </w:rPr>
      </w:pPr>
    </w:p>
    <w:p w14:paraId="095228A5" w14:textId="77777777" w:rsidR="00D11A1E" w:rsidRPr="000720D7" w:rsidRDefault="00000000" w:rsidP="00AF59C1">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11A1E" w:rsidRPr="000720D7">
        <w:rPr>
          <w:rFonts w:ascii="Arial" w:hAnsi="Arial"/>
        </w:rPr>
        <w:t>depends on UE parameter durationOfPRS-ProcessingSymbolsInEveryTms</w:t>
      </w:r>
      <w:r w:rsidR="00D11A1E">
        <w:rPr>
          <w:rFonts w:ascii="Arial" w:hAnsi="Arial"/>
        </w:rPr>
        <w:t xml:space="preserve"> from TS 37.355:</w:t>
      </w:r>
    </w:p>
    <w:p w14:paraId="2FEE09A6" w14:textId="77777777" w:rsidR="00D11A1E" w:rsidRPr="000720D7" w:rsidRDefault="00D11A1E" w:rsidP="00AF59C1">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59F4F8A0" w14:textId="77777777" w:rsidR="00D11A1E" w:rsidRPr="000720D7" w:rsidRDefault="00D11A1E" w:rsidP="00AF59C1">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25F2EB5E" w14:textId="77777777" w:rsidR="00D11A1E" w:rsidRDefault="00D11A1E" w:rsidP="00AF59C1">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733C356F" w14:textId="77777777" w:rsidR="00D11A1E" w:rsidRDefault="00D11A1E" w:rsidP="00D11A1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C7411" w14:paraId="76E84D9A" w14:textId="77777777" w:rsidTr="00AF59C1">
        <w:tc>
          <w:tcPr>
            <w:tcW w:w="4815" w:type="dxa"/>
            <w:shd w:val="clear" w:color="auto" w:fill="D9D9D9" w:themeFill="background1" w:themeFillShade="D9"/>
            <w:vAlign w:val="center"/>
          </w:tcPr>
          <w:p w14:paraId="6364B9CF" w14:textId="77777777" w:rsidR="00FC7411" w:rsidRDefault="00FC7411" w:rsidP="00AF59C1">
            <w:pPr>
              <w:jc w:val="center"/>
              <w:rPr>
                <w:rFonts w:ascii="Cambria Math" w:hAnsi="Cambria Math"/>
              </w:rPr>
            </w:pPr>
            <w:bookmarkStart w:id="29" w:name="_Hlk188519278"/>
            <w:r w:rsidRPr="000720D7">
              <w:rPr>
                <w:rFonts w:ascii="Arial" w:hAnsi="Arial"/>
              </w:rPr>
              <w:t>durationOfPRS-ProcessingSymbolsInEveryTms</w:t>
            </w:r>
          </w:p>
        </w:tc>
        <w:tc>
          <w:tcPr>
            <w:tcW w:w="2126" w:type="dxa"/>
            <w:shd w:val="clear" w:color="auto" w:fill="D9D9D9" w:themeFill="background1" w:themeFillShade="D9"/>
            <w:vAlign w:val="center"/>
          </w:tcPr>
          <w:p w14:paraId="2A391D08" w14:textId="77777777" w:rsidR="00FC7411" w:rsidRDefault="00FC7411" w:rsidP="00AF59C1">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6C1B85C8" w14:textId="77777777" w:rsidR="00FC7411" w:rsidRDefault="00FC7411" w:rsidP="00AF59C1">
            <w:pPr>
              <w:jc w:val="center"/>
              <w:rPr>
                <w:rFonts w:ascii="Cambria Math" w:hAnsi="Cambria Math"/>
              </w:rPr>
            </w:pPr>
            <w:r>
              <w:rPr>
                <w:rFonts w:ascii="Cambria Math" w:hAnsi="Cambria Math"/>
              </w:rPr>
              <w:t>Tlast</w:t>
            </w:r>
          </w:p>
        </w:tc>
      </w:tr>
      <w:tr w:rsidR="00FC7411" w14:paraId="302CE9DA" w14:textId="77777777" w:rsidTr="00AF59C1">
        <w:tc>
          <w:tcPr>
            <w:tcW w:w="4815" w:type="dxa"/>
          </w:tcPr>
          <w:p w14:paraId="48F60834" w14:textId="77777777" w:rsidR="00FC7411" w:rsidRDefault="00FC7411" w:rsidP="00AF59C1">
            <w:pPr>
              <w:jc w:val="both"/>
              <w:rPr>
                <w:rFonts w:ascii="Cambria Math" w:hAnsi="Cambria Math"/>
              </w:rPr>
            </w:pPr>
            <w:r>
              <w:rPr>
                <w:rFonts w:ascii="Cambria Math" w:hAnsi="Cambria Math"/>
              </w:rPr>
              <w:t>n8</w:t>
            </w:r>
          </w:p>
        </w:tc>
        <w:tc>
          <w:tcPr>
            <w:tcW w:w="2126" w:type="dxa"/>
          </w:tcPr>
          <w:p w14:paraId="21A58517" w14:textId="77777777" w:rsidR="00FC7411" w:rsidRDefault="00FC7411" w:rsidP="00AF59C1">
            <w:pPr>
              <w:jc w:val="both"/>
              <w:rPr>
                <w:rFonts w:ascii="Cambria Math" w:hAnsi="Cambria Math"/>
              </w:rPr>
            </w:pPr>
            <w:r>
              <w:rPr>
                <w:rFonts w:ascii="Cambria Math" w:hAnsi="Cambria Math"/>
              </w:rPr>
              <w:t>160</w:t>
            </w:r>
          </w:p>
        </w:tc>
        <w:tc>
          <w:tcPr>
            <w:tcW w:w="2409" w:type="dxa"/>
          </w:tcPr>
          <w:p w14:paraId="65EF80CB" w14:textId="77777777" w:rsidR="00FC7411" w:rsidRDefault="00FC7411" w:rsidP="00AF59C1">
            <w:pPr>
              <w:jc w:val="both"/>
              <w:rPr>
                <w:rFonts w:ascii="Cambria Math" w:hAnsi="Cambria Math"/>
              </w:rPr>
            </w:pPr>
            <w:r>
              <w:rPr>
                <w:rFonts w:ascii="Cambria Math" w:hAnsi="Cambria Math"/>
              </w:rPr>
              <w:t>168</w:t>
            </w:r>
          </w:p>
        </w:tc>
      </w:tr>
      <w:tr w:rsidR="00FC7411" w14:paraId="0E3826C2" w14:textId="77777777" w:rsidTr="00AF59C1">
        <w:tc>
          <w:tcPr>
            <w:tcW w:w="4815" w:type="dxa"/>
          </w:tcPr>
          <w:p w14:paraId="46141E92" w14:textId="77777777" w:rsidR="00FC7411" w:rsidRDefault="00FC7411" w:rsidP="00AF59C1">
            <w:pPr>
              <w:jc w:val="both"/>
              <w:rPr>
                <w:rFonts w:ascii="Cambria Math" w:hAnsi="Cambria Math"/>
              </w:rPr>
            </w:pPr>
            <w:r>
              <w:rPr>
                <w:rFonts w:ascii="Cambria Math" w:hAnsi="Cambria Math"/>
              </w:rPr>
              <w:t>n16</w:t>
            </w:r>
          </w:p>
        </w:tc>
        <w:tc>
          <w:tcPr>
            <w:tcW w:w="2126" w:type="dxa"/>
          </w:tcPr>
          <w:p w14:paraId="0CE5A0BB" w14:textId="77777777" w:rsidR="00FC7411" w:rsidRDefault="00FC7411" w:rsidP="00AF59C1">
            <w:pPr>
              <w:jc w:val="both"/>
              <w:rPr>
                <w:rFonts w:ascii="Cambria Math" w:hAnsi="Cambria Math"/>
              </w:rPr>
            </w:pPr>
            <w:r>
              <w:rPr>
                <w:rFonts w:ascii="Cambria Math" w:hAnsi="Cambria Math"/>
              </w:rPr>
              <w:t>160</w:t>
            </w:r>
          </w:p>
        </w:tc>
        <w:tc>
          <w:tcPr>
            <w:tcW w:w="2409" w:type="dxa"/>
          </w:tcPr>
          <w:p w14:paraId="6053E9AB" w14:textId="77777777" w:rsidR="00FC7411" w:rsidRDefault="00FC7411" w:rsidP="00AF59C1">
            <w:pPr>
              <w:jc w:val="both"/>
              <w:rPr>
                <w:rFonts w:ascii="Cambria Math" w:hAnsi="Cambria Math"/>
              </w:rPr>
            </w:pPr>
            <w:r>
              <w:rPr>
                <w:rFonts w:ascii="Cambria Math" w:hAnsi="Cambria Math"/>
              </w:rPr>
              <w:t>176</w:t>
            </w:r>
          </w:p>
        </w:tc>
      </w:tr>
      <w:tr w:rsidR="00FC7411" w14:paraId="6BB20DE8" w14:textId="77777777" w:rsidTr="00AF59C1">
        <w:tc>
          <w:tcPr>
            <w:tcW w:w="4815" w:type="dxa"/>
          </w:tcPr>
          <w:p w14:paraId="1B338797" w14:textId="77777777" w:rsidR="00FC7411" w:rsidRDefault="00FC7411" w:rsidP="00AF59C1">
            <w:pPr>
              <w:jc w:val="both"/>
              <w:rPr>
                <w:rFonts w:ascii="Cambria Math" w:hAnsi="Cambria Math"/>
              </w:rPr>
            </w:pPr>
            <w:r>
              <w:rPr>
                <w:rFonts w:ascii="Cambria Math" w:hAnsi="Cambria Math"/>
              </w:rPr>
              <w:t>n20</w:t>
            </w:r>
          </w:p>
        </w:tc>
        <w:tc>
          <w:tcPr>
            <w:tcW w:w="2126" w:type="dxa"/>
          </w:tcPr>
          <w:p w14:paraId="22E57EA7" w14:textId="77777777" w:rsidR="00FC7411" w:rsidRDefault="00FC7411" w:rsidP="00AF59C1">
            <w:pPr>
              <w:jc w:val="both"/>
              <w:rPr>
                <w:rFonts w:ascii="Cambria Math" w:hAnsi="Cambria Math"/>
              </w:rPr>
            </w:pPr>
            <w:r>
              <w:rPr>
                <w:rFonts w:ascii="Cambria Math" w:hAnsi="Cambria Math"/>
              </w:rPr>
              <w:t>160</w:t>
            </w:r>
          </w:p>
        </w:tc>
        <w:tc>
          <w:tcPr>
            <w:tcW w:w="2409" w:type="dxa"/>
          </w:tcPr>
          <w:p w14:paraId="59389B7E" w14:textId="77777777" w:rsidR="00FC7411" w:rsidRDefault="00FC7411" w:rsidP="00AF59C1">
            <w:pPr>
              <w:jc w:val="both"/>
              <w:rPr>
                <w:rFonts w:ascii="Cambria Math" w:hAnsi="Cambria Math"/>
              </w:rPr>
            </w:pPr>
            <w:r>
              <w:rPr>
                <w:rFonts w:ascii="Cambria Math" w:hAnsi="Cambria Math"/>
              </w:rPr>
              <w:t>180</w:t>
            </w:r>
          </w:p>
        </w:tc>
      </w:tr>
      <w:tr w:rsidR="00FC7411" w14:paraId="0945FBE5" w14:textId="77777777" w:rsidTr="00AF59C1">
        <w:tc>
          <w:tcPr>
            <w:tcW w:w="4815" w:type="dxa"/>
          </w:tcPr>
          <w:p w14:paraId="28CC7505" w14:textId="77777777" w:rsidR="00FC7411" w:rsidRDefault="00FC7411" w:rsidP="00AF59C1">
            <w:pPr>
              <w:jc w:val="both"/>
              <w:rPr>
                <w:rFonts w:ascii="Cambria Math" w:hAnsi="Cambria Math"/>
              </w:rPr>
            </w:pPr>
            <w:r>
              <w:rPr>
                <w:rFonts w:ascii="Cambria Math" w:hAnsi="Cambria Math"/>
              </w:rPr>
              <w:t>n30</w:t>
            </w:r>
          </w:p>
        </w:tc>
        <w:tc>
          <w:tcPr>
            <w:tcW w:w="2126" w:type="dxa"/>
          </w:tcPr>
          <w:p w14:paraId="46B1FE7B" w14:textId="77777777" w:rsidR="00FC7411" w:rsidRDefault="00FC7411" w:rsidP="00AF59C1">
            <w:pPr>
              <w:jc w:val="both"/>
              <w:rPr>
                <w:rFonts w:ascii="Cambria Math" w:hAnsi="Cambria Math"/>
              </w:rPr>
            </w:pPr>
            <w:r>
              <w:rPr>
                <w:rFonts w:ascii="Cambria Math" w:hAnsi="Cambria Math"/>
              </w:rPr>
              <w:t>160</w:t>
            </w:r>
          </w:p>
        </w:tc>
        <w:tc>
          <w:tcPr>
            <w:tcW w:w="2409" w:type="dxa"/>
          </w:tcPr>
          <w:p w14:paraId="357CA155" w14:textId="77777777" w:rsidR="00FC7411" w:rsidRDefault="00FC7411" w:rsidP="00AF59C1">
            <w:pPr>
              <w:jc w:val="both"/>
              <w:rPr>
                <w:rFonts w:ascii="Cambria Math" w:hAnsi="Cambria Math"/>
              </w:rPr>
            </w:pPr>
            <w:r>
              <w:rPr>
                <w:rFonts w:ascii="Cambria Math" w:hAnsi="Cambria Math"/>
              </w:rPr>
              <w:t>190</w:t>
            </w:r>
          </w:p>
        </w:tc>
      </w:tr>
      <w:tr w:rsidR="00FC7411" w14:paraId="3BADE894" w14:textId="77777777" w:rsidTr="00AF59C1">
        <w:tc>
          <w:tcPr>
            <w:tcW w:w="4815" w:type="dxa"/>
          </w:tcPr>
          <w:p w14:paraId="5CDD34A4" w14:textId="77777777" w:rsidR="00FC7411" w:rsidRDefault="00FC7411" w:rsidP="00AF59C1">
            <w:pPr>
              <w:jc w:val="both"/>
              <w:rPr>
                <w:rFonts w:ascii="Cambria Math" w:hAnsi="Cambria Math"/>
              </w:rPr>
            </w:pPr>
            <w:r>
              <w:rPr>
                <w:rFonts w:ascii="Cambria Math" w:hAnsi="Cambria Math"/>
              </w:rPr>
              <w:t>n40</w:t>
            </w:r>
          </w:p>
        </w:tc>
        <w:tc>
          <w:tcPr>
            <w:tcW w:w="2126" w:type="dxa"/>
          </w:tcPr>
          <w:p w14:paraId="2D39571D" w14:textId="77777777" w:rsidR="00FC7411" w:rsidRDefault="00FC7411" w:rsidP="00AF59C1">
            <w:pPr>
              <w:jc w:val="both"/>
              <w:rPr>
                <w:rFonts w:ascii="Cambria Math" w:hAnsi="Cambria Math"/>
              </w:rPr>
            </w:pPr>
            <w:r>
              <w:rPr>
                <w:rFonts w:ascii="Cambria Math" w:hAnsi="Cambria Math"/>
              </w:rPr>
              <w:t>160</w:t>
            </w:r>
          </w:p>
        </w:tc>
        <w:tc>
          <w:tcPr>
            <w:tcW w:w="2409" w:type="dxa"/>
          </w:tcPr>
          <w:p w14:paraId="0BCFBDB8" w14:textId="77777777" w:rsidR="00FC7411" w:rsidRDefault="00FC7411" w:rsidP="00AF59C1">
            <w:pPr>
              <w:jc w:val="both"/>
              <w:rPr>
                <w:rFonts w:ascii="Cambria Math" w:hAnsi="Cambria Math"/>
              </w:rPr>
            </w:pPr>
            <w:r>
              <w:rPr>
                <w:rFonts w:ascii="Cambria Math" w:hAnsi="Cambria Math"/>
              </w:rPr>
              <w:t>200</w:t>
            </w:r>
          </w:p>
        </w:tc>
      </w:tr>
      <w:tr w:rsidR="00FC7411" w14:paraId="4352F795" w14:textId="77777777" w:rsidTr="00AF59C1">
        <w:tc>
          <w:tcPr>
            <w:tcW w:w="4815" w:type="dxa"/>
          </w:tcPr>
          <w:p w14:paraId="19C03A1A" w14:textId="77777777" w:rsidR="00FC7411" w:rsidRDefault="00FC7411" w:rsidP="00AF59C1">
            <w:pPr>
              <w:jc w:val="both"/>
              <w:rPr>
                <w:rFonts w:ascii="Cambria Math" w:hAnsi="Cambria Math"/>
              </w:rPr>
            </w:pPr>
            <w:r>
              <w:rPr>
                <w:rFonts w:ascii="Cambria Math" w:hAnsi="Cambria Math"/>
              </w:rPr>
              <w:t>n80</w:t>
            </w:r>
          </w:p>
        </w:tc>
        <w:tc>
          <w:tcPr>
            <w:tcW w:w="2126" w:type="dxa"/>
          </w:tcPr>
          <w:p w14:paraId="7E81C418" w14:textId="77777777" w:rsidR="00FC7411" w:rsidRDefault="00FC7411" w:rsidP="00AF59C1">
            <w:pPr>
              <w:jc w:val="both"/>
              <w:rPr>
                <w:rFonts w:ascii="Cambria Math" w:hAnsi="Cambria Math"/>
              </w:rPr>
            </w:pPr>
            <w:r>
              <w:rPr>
                <w:rFonts w:ascii="Cambria Math" w:hAnsi="Cambria Math"/>
              </w:rPr>
              <w:t>160</w:t>
            </w:r>
          </w:p>
        </w:tc>
        <w:tc>
          <w:tcPr>
            <w:tcW w:w="2409" w:type="dxa"/>
          </w:tcPr>
          <w:p w14:paraId="534CC5F4" w14:textId="77777777" w:rsidR="00FC7411" w:rsidRDefault="00FC7411" w:rsidP="00AF59C1">
            <w:pPr>
              <w:jc w:val="both"/>
              <w:rPr>
                <w:rFonts w:ascii="Cambria Math" w:hAnsi="Cambria Math"/>
              </w:rPr>
            </w:pPr>
            <w:r>
              <w:rPr>
                <w:rFonts w:ascii="Cambria Math" w:hAnsi="Cambria Math"/>
              </w:rPr>
              <w:t>240</w:t>
            </w:r>
          </w:p>
        </w:tc>
      </w:tr>
      <w:tr w:rsidR="00FC7411" w14:paraId="56765BED" w14:textId="77777777" w:rsidTr="00AF59C1">
        <w:tc>
          <w:tcPr>
            <w:tcW w:w="4815" w:type="dxa"/>
          </w:tcPr>
          <w:p w14:paraId="60F0F614" w14:textId="77777777" w:rsidR="00FC7411" w:rsidRDefault="00FC7411" w:rsidP="00AF59C1">
            <w:pPr>
              <w:jc w:val="both"/>
              <w:rPr>
                <w:rFonts w:ascii="Cambria Math" w:hAnsi="Cambria Math"/>
              </w:rPr>
            </w:pPr>
            <w:r>
              <w:rPr>
                <w:rFonts w:ascii="Cambria Math" w:hAnsi="Cambria Math"/>
              </w:rPr>
              <w:t>n160</w:t>
            </w:r>
          </w:p>
        </w:tc>
        <w:tc>
          <w:tcPr>
            <w:tcW w:w="2126" w:type="dxa"/>
          </w:tcPr>
          <w:p w14:paraId="171D4D23" w14:textId="77777777" w:rsidR="00FC7411" w:rsidRDefault="00FC7411" w:rsidP="00AF59C1">
            <w:pPr>
              <w:jc w:val="both"/>
              <w:rPr>
                <w:rFonts w:ascii="Cambria Math" w:hAnsi="Cambria Math"/>
              </w:rPr>
            </w:pPr>
            <w:r>
              <w:rPr>
                <w:rFonts w:ascii="Cambria Math" w:hAnsi="Cambria Math"/>
              </w:rPr>
              <w:t>160</w:t>
            </w:r>
          </w:p>
        </w:tc>
        <w:tc>
          <w:tcPr>
            <w:tcW w:w="2409" w:type="dxa"/>
          </w:tcPr>
          <w:p w14:paraId="5A24F275" w14:textId="77777777" w:rsidR="00FC7411" w:rsidRDefault="00FC7411" w:rsidP="00AF59C1">
            <w:pPr>
              <w:jc w:val="both"/>
              <w:rPr>
                <w:rFonts w:ascii="Cambria Math" w:hAnsi="Cambria Math"/>
              </w:rPr>
            </w:pPr>
            <w:r>
              <w:rPr>
                <w:rFonts w:ascii="Cambria Math" w:hAnsi="Cambria Math"/>
              </w:rPr>
              <w:t>320</w:t>
            </w:r>
          </w:p>
        </w:tc>
      </w:tr>
      <w:tr w:rsidR="00FC7411" w14:paraId="294F074B" w14:textId="77777777" w:rsidTr="00AF59C1">
        <w:tc>
          <w:tcPr>
            <w:tcW w:w="4815" w:type="dxa"/>
          </w:tcPr>
          <w:p w14:paraId="15B182BE" w14:textId="77777777" w:rsidR="00FC7411" w:rsidRDefault="00FC7411" w:rsidP="00AF59C1">
            <w:pPr>
              <w:jc w:val="both"/>
              <w:rPr>
                <w:rFonts w:ascii="Cambria Math" w:hAnsi="Cambria Math"/>
              </w:rPr>
            </w:pPr>
            <w:r>
              <w:rPr>
                <w:rFonts w:ascii="Cambria Math" w:hAnsi="Cambria Math"/>
              </w:rPr>
              <w:t>n320</w:t>
            </w:r>
          </w:p>
        </w:tc>
        <w:tc>
          <w:tcPr>
            <w:tcW w:w="2126" w:type="dxa"/>
          </w:tcPr>
          <w:p w14:paraId="55F17F39" w14:textId="77777777" w:rsidR="00FC7411" w:rsidRDefault="00FC7411" w:rsidP="00AF59C1">
            <w:pPr>
              <w:jc w:val="both"/>
              <w:rPr>
                <w:rFonts w:ascii="Cambria Math" w:hAnsi="Cambria Math"/>
              </w:rPr>
            </w:pPr>
            <w:r>
              <w:rPr>
                <w:rFonts w:ascii="Cambria Math" w:hAnsi="Cambria Math"/>
              </w:rPr>
              <w:t>320</w:t>
            </w:r>
          </w:p>
        </w:tc>
        <w:tc>
          <w:tcPr>
            <w:tcW w:w="2409" w:type="dxa"/>
          </w:tcPr>
          <w:p w14:paraId="2CAAA37F" w14:textId="77777777" w:rsidR="00FC7411" w:rsidRDefault="00FC7411" w:rsidP="00AF59C1">
            <w:pPr>
              <w:jc w:val="both"/>
              <w:rPr>
                <w:rFonts w:ascii="Cambria Math" w:hAnsi="Cambria Math"/>
              </w:rPr>
            </w:pPr>
            <w:r>
              <w:rPr>
                <w:rFonts w:ascii="Cambria Math" w:hAnsi="Cambria Math"/>
              </w:rPr>
              <w:t>480</w:t>
            </w:r>
          </w:p>
        </w:tc>
      </w:tr>
      <w:tr w:rsidR="00FC7411" w14:paraId="1CEDBDB8" w14:textId="77777777" w:rsidTr="00AF59C1">
        <w:tc>
          <w:tcPr>
            <w:tcW w:w="4815" w:type="dxa"/>
          </w:tcPr>
          <w:p w14:paraId="57D79F03" w14:textId="77777777" w:rsidR="00FC7411" w:rsidRDefault="00FC7411" w:rsidP="00AF59C1">
            <w:pPr>
              <w:jc w:val="both"/>
              <w:rPr>
                <w:rFonts w:ascii="Cambria Math" w:hAnsi="Cambria Math"/>
              </w:rPr>
            </w:pPr>
            <w:r>
              <w:rPr>
                <w:rFonts w:ascii="Cambria Math" w:hAnsi="Cambria Math"/>
              </w:rPr>
              <w:t>n640</w:t>
            </w:r>
          </w:p>
        </w:tc>
        <w:tc>
          <w:tcPr>
            <w:tcW w:w="2126" w:type="dxa"/>
          </w:tcPr>
          <w:p w14:paraId="05FC1CF8" w14:textId="77777777" w:rsidR="00FC7411" w:rsidRDefault="00FC7411" w:rsidP="00AF59C1">
            <w:pPr>
              <w:jc w:val="both"/>
              <w:rPr>
                <w:rFonts w:ascii="Cambria Math" w:hAnsi="Cambria Math"/>
              </w:rPr>
            </w:pPr>
            <w:r>
              <w:rPr>
                <w:rFonts w:ascii="Cambria Math" w:hAnsi="Cambria Math"/>
              </w:rPr>
              <w:t>640</w:t>
            </w:r>
          </w:p>
        </w:tc>
        <w:tc>
          <w:tcPr>
            <w:tcW w:w="2409" w:type="dxa"/>
          </w:tcPr>
          <w:p w14:paraId="33F018A2" w14:textId="77777777" w:rsidR="00FC7411" w:rsidRDefault="00FC7411" w:rsidP="00AF59C1">
            <w:pPr>
              <w:jc w:val="both"/>
              <w:rPr>
                <w:rFonts w:ascii="Cambria Math" w:hAnsi="Cambria Math"/>
              </w:rPr>
            </w:pPr>
            <w:r>
              <w:rPr>
                <w:rFonts w:ascii="Cambria Math" w:hAnsi="Cambria Math"/>
              </w:rPr>
              <w:t>800</w:t>
            </w:r>
          </w:p>
        </w:tc>
      </w:tr>
      <w:tr w:rsidR="00FC7411" w14:paraId="2522915E" w14:textId="77777777" w:rsidTr="00AF59C1">
        <w:tc>
          <w:tcPr>
            <w:tcW w:w="4815" w:type="dxa"/>
          </w:tcPr>
          <w:p w14:paraId="6793FE87" w14:textId="77777777" w:rsidR="00FC7411" w:rsidRDefault="00FC7411" w:rsidP="00AF59C1">
            <w:pPr>
              <w:jc w:val="both"/>
              <w:rPr>
                <w:rFonts w:ascii="Cambria Math" w:hAnsi="Cambria Math"/>
              </w:rPr>
            </w:pPr>
            <w:r>
              <w:rPr>
                <w:rFonts w:ascii="Cambria Math" w:hAnsi="Cambria Math"/>
              </w:rPr>
              <w:t>n1280</w:t>
            </w:r>
          </w:p>
        </w:tc>
        <w:tc>
          <w:tcPr>
            <w:tcW w:w="2126" w:type="dxa"/>
          </w:tcPr>
          <w:p w14:paraId="33987435" w14:textId="77777777" w:rsidR="00FC7411" w:rsidRDefault="00FC7411" w:rsidP="00AF59C1">
            <w:pPr>
              <w:jc w:val="both"/>
              <w:rPr>
                <w:rFonts w:ascii="Cambria Math" w:hAnsi="Cambria Math"/>
              </w:rPr>
            </w:pPr>
            <w:r>
              <w:rPr>
                <w:rFonts w:ascii="Cambria Math" w:hAnsi="Cambria Math"/>
              </w:rPr>
              <w:t>1280</w:t>
            </w:r>
          </w:p>
        </w:tc>
        <w:tc>
          <w:tcPr>
            <w:tcW w:w="2409" w:type="dxa"/>
          </w:tcPr>
          <w:p w14:paraId="7AAEF60F" w14:textId="77777777" w:rsidR="00FC7411" w:rsidRDefault="00FC7411" w:rsidP="00AF59C1">
            <w:pPr>
              <w:jc w:val="both"/>
              <w:rPr>
                <w:rFonts w:ascii="Cambria Math" w:hAnsi="Cambria Math"/>
              </w:rPr>
            </w:pPr>
            <w:r>
              <w:rPr>
                <w:rFonts w:ascii="Cambria Math" w:hAnsi="Cambria Math"/>
              </w:rPr>
              <w:t>1440</w:t>
            </w:r>
          </w:p>
        </w:tc>
      </w:tr>
      <w:bookmarkEnd w:id="29"/>
    </w:tbl>
    <w:p w14:paraId="2518E83D" w14:textId="77777777" w:rsidR="001D41E6" w:rsidRPr="006878C7" w:rsidRDefault="001D41E6" w:rsidP="001D41E6">
      <w:pPr>
        <w:jc w:val="both"/>
        <w:rPr>
          <w:rFonts w:ascii="Cambria Math" w:hAnsi="Cambria Math"/>
        </w:rPr>
      </w:pPr>
    </w:p>
    <w:p w14:paraId="0B0D6BB6" w14:textId="77777777" w:rsidR="00FC7411" w:rsidRDefault="00FC7411" w:rsidP="00FC7411">
      <w:pPr>
        <w:jc w:val="both"/>
        <w:rPr>
          <w:rFonts w:ascii="Arial" w:hAnsi="Arial"/>
        </w:rPr>
      </w:pPr>
      <w:r>
        <w:rPr>
          <w:rFonts w:ascii="Arial" w:hAnsi="Arial"/>
        </w:rPr>
        <w:t xml:space="preserve">Finally, it results in the following equation for </w:t>
      </w:r>
      <w:r w:rsidRPr="00227597">
        <w:rPr>
          <w:rFonts w:ascii="Arial" w:hAnsi="Arial"/>
          <w:b/>
          <w:bCs/>
        </w:rPr>
        <w:t xml:space="preserve">case </w:t>
      </w:r>
      <w:r>
        <w:rPr>
          <w:rFonts w:ascii="Arial" w:hAnsi="Arial"/>
          <w:b/>
          <w:bCs/>
        </w:rPr>
        <w:t>1</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oMath>
    </w:p>
    <w:p w14:paraId="4FC2949F" w14:textId="6B8A2378" w:rsidR="001D41E6" w:rsidRPr="002D5D18" w:rsidRDefault="00000000" w:rsidP="001D41E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085A6CE3" w:rsidR="00076C26" w:rsidRDefault="00076C26" w:rsidP="00076C26">
      <w:pPr>
        <w:jc w:val="both"/>
        <w:rPr>
          <w:rFonts w:ascii="Arial" w:hAnsi="Arial"/>
        </w:rPr>
      </w:pPr>
      <w:r>
        <w:rPr>
          <w:rFonts w:ascii="Arial" w:hAnsi="Arial"/>
        </w:rPr>
        <w:t xml:space="preserve">For SCS 15Khz </w:t>
      </w:r>
    </w:p>
    <w:p w14:paraId="18A1EBFB" w14:textId="618467C9" w:rsidR="00076C26" w:rsidRDefault="00076C26" w:rsidP="00076C26">
      <w:pPr>
        <w:jc w:val="both"/>
        <w:rPr>
          <w:rFonts w:ascii="Arial" w:hAnsi="Arial"/>
        </w:rPr>
      </w:pPr>
      <w:r>
        <w:rPr>
          <w:rFonts w:ascii="Arial" w:hAnsi="Arial"/>
        </w:rPr>
        <w:t>Solving the equation for worst-case results in: (</w:t>
      </w:r>
      <w:r w:rsidR="00B77016">
        <w:rPr>
          <w:rFonts w:ascii="Arial" w:hAnsi="Arial"/>
        </w:rPr>
        <w:t>8*</w:t>
      </w:r>
      <w:r w:rsidR="00317243">
        <w:rPr>
          <w:rFonts w:ascii="Arial" w:hAnsi="Arial"/>
        </w:rPr>
        <w:t>4</w:t>
      </w:r>
      <w:r>
        <w:rPr>
          <w:rFonts w:ascii="Arial" w:hAnsi="Arial"/>
        </w:rPr>
        <w:t>*</w:t>
      </w:r>
      <w:r w:rsidR="00555953">
        <w:rPr>
          <w:rFonts w:ascii="Arial" w:hAnsi="Arial"/>
        </w:rPr>
        <w:t>10</w:t>
      </w:r>
      <w:r>
        <w:rPr>
          <w:rFonts w:ascii="Arial" w:hAnsi="Arial"/>
        </w:rPr>
        <w:t>*</w:t>
      </w:r>
      <w:r w:rsidR="004A7024">
        <w:rPr>
          <w:rFonts w:ascii="Arial" w:hAnsi="Arial"/>
        </w:rPr>
        <w:t>4</w:t>
      </w:r>
      <w:r>
        <w:rPr>
          <w:rFonts w:ascii="Arial" w:hAnsi="Arial"/>
        </w:rPr>
        <w:t>-1)*1280+1</w:t>
      </w:r>
      <w:r w:rsidR="00B77016">
        <w:rPr>
          <w:rFonts w:ascii="Arial" w:hAnsi="Arial"/>
        </w:rPr>
        <w:t>440</w:t>
      </w:r>
      <w:r>
        <w:rPr>
          <w:rFonts w:ascii="Arial" w:hAnsi="Arial"/>
        </w:rPr>
        <w:t>=</w:t>
      </w:r>
      <w:r w:rsidR="008A2C02">
        <w:rPr>
          <w:rFonts w:ascii="Arial" w:hAnsi="Arial"/>
        </w:rPr>
        <w:t xml:space="preserve"> </w:t>
      </w:r>
      <w:r w:rsidR="00555953">
        <w:rPr>
          <w:rFonts w:ascii="Arial" w:hAnsi="Arial"/>
        </w:rPr>
        <w:t>1638560</w:t>
      </w:r>
      <w:r>
        <w:rPr>
          <w:rFonts w:ascii="Arial" w:hAnsi="Arial"/>
        </w:rPr>
        <w:t>ms.</w:t>
      </w:r>
    </w:p>
    <w:p w14:paraId="16E6B103" w14:textId="2B21D904" w:rsidR="00076C26" w:rsidRDefault="00076C26" w:rsidP="00076C26">
      <w:pPr>
        <w:jc w:val="both"/>
        <w:rPr>
          <w:rFonts w:ascii="Arial" w:hAnsi="Arial"/>
        </w:rPr>
      </w:pPr>
      <w:r>
        <w:rPr>
          <w:rFonts w:ascii="Arial" w:hAnsi="Arial"/>
        </w:rPr>
        <w:t>Solving the equation for best-case results in: (</w:t>
      </w:r>
      <w:r w:rsidR="00317243">
        <w:rPr>
          <w:rFonts w:ascii="Arial" w:hAnsi="Arial"/>
        </w:rPr>
        <w:t>2</w:t>
      </w:r>
      <w:r w:rsidR="00B77016">
        <w:rPr>
          <w:rFonts w:ascii="Arial" w:hAnsi="Arial"/>
        </w:rPr>
        <w:t>*</w:t>
      </w:r>
      <w:r>
        <w:rPr>
          <w:rFonts w:ascii="Arial" w:hAnsi="Arial"/>
        </w:rPr>
        <w:t>1*1*</w:t>
      </w:r>
      <w:r w:rsidR="004A7024">
        <w:rPr>
          <w:rFonts w:ascii="Arial" w:hAnsi="Arial"/>
        </w:rPr>
        <w:t>4</w:t>
      </w:r>
      <w:r>
        <w:rPr>
          <w:rFonts w:ascii="Arial" w:hAnsi="Arial"/>
        </w:rPr>
        <w:t>-1)*160+1</w:t>
      </w:r>
      <w:r w:rsidR="00B77016">
        <w:rPr>
          <w:rFonts w:ascii="Arial" w:hAnsi="Arial"/>
        </w:rPr>
        <w:t>68</w:t>
      </w:r>
      <w:r>
        <w:rPr>
          <w:rFonts w:ascii="Arial" w:hAnsi="Arial"/>
        </w:rPr>
        <w:t>=</w:t>
      </w:r>
      <w:r w:rsidR="008A2C02">
        <w:rPr>
          <w:rFonts w:ascii="Arial" w:hAnsi="Arial"/>
        </w:rPr>
        <w:t xml:space="preserve"> </w:t>
      </w:r>
      <w:r w:rsidR="00317243">
        <w:rPr>
          <w:rFonts w:ascii="Arial" w:hAnsi="Arial"/>
        </w:rPr>
        <w:t>1288</w:t>
      </w:r>
      <w:r>
        <w:rPr>
          <w:rFonts w:ascii="Arial" w:hAnsi="Arial"/>
        </w:rPr>
        <w:t>ms.</w:t>
      </w:r>
    </w:p>
    <w:p w14:paraId="2B2175BD" w14:textId="20E95004" w:rsidR="00076C26" w:rsidRDefault="00076C26" w:rsidP="00076C26">
      <w:pPr>
        <w:jc w:val="both"/>
        <w:rPr>
          <w:rFonts w:ascii="Arial" w:hAnsi="Arial"/>
        </w:rPr>
      </w:pPr>
      <w:r>
        <w:rPr>
          <w:rFonts w:ascii="Arial" w:hAnsi="Arial"/>
        </w:rPr>
        <w:t xml:space="preserve">For SCS 30Khz </w:t>
      </w:r>
    </w:p>
    <w:p w14:paraId="3DAEAF99" w14:textId="0924637F" w:rsidR="00076C26" w:rsidRDefault="00076C26" w:rsidP="00076C26">
      <w:pPr>
        <w:jc w:val="both"/>
        <w:rPr>
          <w:rFonts w:ascii="Arial" w:hAnsi="Arial"/>
        </w:rPr>
      </w:pPr>
      <w:r>
        <w:rPr>
          <w:rFonts w:ascii="Arial" w:hAnsi="Arial"/>
        </w:rPr>
        <w:t>Solving the equation for worst-case results in: (</w:t>
      </w:r>
      <w:r w:rsidR="00B77016">
        <w:rPr>
          <w:rFonts w:ascii="Arial" w:hAnsi="Arial"/>
        </w:rPr>
        <w:t>8*</w:t>
      </w:r>
      <w:r w:rsidR="00317243">
        <w:rPr>
          <w:rFonts w:ascii="Arial" w:hAnsi="Arial"/>
        </w:rPr>
        <w:t>4</w:t>
      </w:r>
      <w:r>
        <w:rPr>
          <w:rFonts w:ascii="Arial" w:hAnsi="Arial"/>
        </w:rPr>
        <w:t>*</w:t>
      </w:r>
      <w:r w:rsidR="00555953">
        <w:rPr>
          <w:rFonts w:ascii="Arial" w:hAnsi="Arial"/>
        </w:rPr>
        <w:t>5</w:t>
      </w:r>
      <w:r>
        <w:rPr>
          <w:rFonts w:ascii="Arial" w:hAnsi="Arial"/>
        </w:rPr>
        <w:t>*</w:t>
      </w:r>
      <w:r w:rsidR="004A7024">
        <w:rPr>
          <w:rFonts w:ascii="Arial" w:hAnsi="Arial"/>
        </w:rPr>
        <w:t>4</w:t>
      </w:r>
      <w:r>
        <w:rPr>
          <w:rFonts w:ascii="Arial" w:hAnsi="Arial"/>
        </w:rPr>
        <w:t>-1)*1280+1</w:t>
      </w:r>
      <w:r w:rsidR="00B77016">
        <w:rPr>
          <w:rFonts w:ascii="Arial" w:hAnsi="Arial"/>
        </w:rPr>
        <w:t>44</w:t>
      </w:r>
      <w:r>
        <w:rPr>
          <w:rFonts w:ascii="Arial" w:hAnsi="Arial"/>
        </w:rPr>
        <w:t xml:space="preserve">0= </w:t>
      </w:r>
      <w:r w:rsidR="00555953">
        <w:rPr>
          <w:rFonts w:ascii="Arial" w:hAnsi="Arial"/>
        </w:rPr>
        <w:t>819360</w:t>
      </w:r>
      <w:r>
        <w:rPr>
          <w:rFonts w:ascii="Arial" w:hAnsi="Arial"/>
        </w:rPr>
        <w:t>ms.</w:t>
      </w:r>
    </w:p>
    <w:p w14:paraId="7193558C" w14:textId="523751E0" w:rsidR="00076C26" w:rsidRDefault="00076C26" w:rsidP="00076C26">
      <w:pPr>
        <w:jc w:val="both"/>
        <w:rPr>
          <w:rFonts w:ascii="Arial" w:hAnsi="Arial"/>
        </w:rPr>
      </w:pPr>
      <w:r>
        <w:rPr>
          <w:rFonts w:ascii="Arial" w:hAnsi="Arial"/>
        </w:rPr>
        <w:t>Solving the equation for best-case results in: (</w:t>
      </w:r>
      <w:r w:rsidR="00317243">
        <w:rPr>
          <w:rFonts w:ascii="Arial" w:hAnsi="Arial"/>
        </w:rPr>
        <w:t>2</w:t>
      </w:r>
      <w:r w:rsidR="00B77016">
        <w:rPr>
          <w:rFonts w:ascii="Arial" w:hAnsi="Arial"/>
        </w:rPr>
        <w:t>*</w:t>
      </w:r>
      <w:r>
        <w:rPr>
          <w:rFonts w:ascii="Arial" w:hAnsi="Arial"/>
        </w:rPr>
        <w:t>1*1*</w:t>
      </w:r>
      <w:r w:rsidR="004A7024">
        <w:rPr>
          <w:rFonts w:ascii="Arial" w:hAnsi="Arial"/>
        </w:rPr>
        <w:t>4</w:t>
      </w:r>
      <w:r>
        <w:rPr>
          <w:rFonts w:ascii="Arial" w:hAnsi="Arial"/>
        </w:rPr>
        <w:t>-1)*160+1</w:t>
      </w:r>
      <w:r w:rsidR="00B77016">
        <w:rPr>
          <w:rFonts w:ascii="Arial" w:hAnsi="Arial"/>
        </w:rPr>
        <w:t>68</w:t>
      </w:r>
      <w:r>
        <w:rPr>
          <w:rFonts w:ascii="Arial" w:hAnsi="Arial"/>
        </w:rPr>
        <w:t>=</w:t>
      </w:r>
      <w:r w:rsidR="004A7024">
        <w:rPr>
          <w:rFonts w:ascii="Arial" w:hAnsi="Arial"/>
        </w:rPr>
        <w:t xml:space="preserve"> </w:t>
      </w:r>
      <w:r w:rsidR="00EB07B8">
        <w:rPr>
          <w:rFonts w:ascii="Arial" w:hAnsi="Arial"/>
        </w:rPr>
        <w:t>1288</w:t>
      </w:r>
      <w:r>
        <w:rPr>
          <w:rFonts w:ascii="Arial" w:hAnsi="Arial"/>
        </w:rPr>
        <w:t>ms.</w:t>
      </w:r>
    </w:p>
    <w:p w14:paraId="74280EE0" w14:textId="77777777" w:rsidR="00AE7C43" w:rsidRPr="00AC43A8" w:rsidRDefault="00AE7C43" w:rsidP="001D41E6">
      <w:pPr>
        <w:jc w:val="both"/>
        <w:rPr>
          <w:rFonts w:ascii="Arial" w:eastAsiaTheme="minorEastAsia" w:hAnsi="Arial"/>
          <w:lang w:eastAsia="zh-CN"/>
        </w:rPr>
      </w:pPr>
    </w:p>
    <w:p w14:paraId="5CBF292C" w14:textId="77777777" w:rsidR="007F5BB1" w:rsidRDefault="007F5BB1" w:rsidP="001543E3">
      <w:pPr>
        <w:jc w:val="both"/>
        <w:rPr>
          <w:rFonts w:ascii="Arial" w:hAnsi="Arial"/>
        </w:rPr>
      </w:pPr>
    </w:p>
    <w:p w14:paraId="7484B622" w14:textId="77777777" w:rsidR="007F5BB1" w:rsidRDefault="007F5BB1" w:rsidP="007F5BB1">
      <w:pPr>
        <w:jc w:val="both"/>
        <w:rPr>
          <w:rFonts w:ascii="Arial" w:hAnsi="Arial"/>
        </w:rPr>
      </w:pPr>
      <w:r>
        <w:rPr>
          <w:rFonts w:ascii="Arial" w:hAnsi="Arial"/>
        </w:rPr>
        <w:lastRenderedPageBreak/>
        <w:t xml:space="preserve">Finally, it results in the following equation for </w:t>
      </w:r>
      <w:r w:rsidRPr="00227597">
        <w:rPr>
          <w:rFonts w:ascii="Arial" w:hAnsi="Arial"/>
          <w:b/>
          <w:bCs/>
        </w:rPr>
        <w:t xml:space="preserve">case </w:t>
      </w:r>
      <w:r>
        <w:rPr>
          <w:rFonts w:ascii="Arial" w:hAnsi="Arial"/>
          <w:b/>
          <w:bCs/>
        </w:rPr>
        <w:t>2</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d>
          <m:dPr>
            <m:begChr m:val="⌈"/>
            <m:endChr m:val="⌉"/>
            <m:ctrlPr>
              <w:rPr>
                <w:rFonts w:ascii="Cambria Math" w:hAnsi="Cambria Math" w:cs="Calibri"/>
                <w:b/>
                <w:bCs/>
              </w:rPr>
            </m:ctrlPr>
          </m:dPr>
          <m:e>
            <m:f>
              <m:fPr>
                <m:ctrlPr>
                  <w:rPr>
                    <w:rFonts w:ascii="Cambria Math" w:hAnsi="Cambria Math" w:cs="Calibri"/>
                    <w:b/>
                    <w:bCs/>
                  </w:rPr>
                </m:ctrlPr>
              </m:fPr>
              <m:num>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num>
              <m:den>
                <m:sSub>
                  <m:sSubPr>
                    <m:ctrlPr>
                      <w:rPr>
                        <w:rFonts w:ascii="Cambria Math" w:hAnsi="Cambria Math" w:cs="Calibri"/>
                        <w:b/>
                        <w:bCs/>
                        <w:i/>
                      </w:rPr>
                    </m:ctrlPr>
                  </m:sSubPr>
                  <m:e>
                    <m:r>
                      <m:rPr>
                        <m:sty m:val="bi"/>
                      </m:rPr>
                      <w:rPr>
                        <w:rFonts w:ascii="Cambria Math" w:hAnsi="Cambria Math"/>
                      </w:rPr>
                      <m:t>k</m:t>
                    </m:r>
                  </m:e>
                  <m:sub>
                    <m:r>
                      <m:rPr>
                        <m:sty m:val="bi"/>
                      </m:rPr>
                      <w:rPr>
                        <w:rFonts w:ascii="Cambria Math" w:hAnsi="Cambria Math"/>
                      </w:rPr>
                      <m:t>TEG,simul,i</m:t>
                    </m:r>
                  </m:sub>
                </m:sSub>
              </m:den>
            </m:f>
          </m:e>
        </m:d>
      </m:oMath>
      <w:r w:rsidRPr="00C66141">
        <w:rPr>
          <w:rFonts w:eastAsia="SimSun"/>
        </w:rPr>
        <w:t xml:space="preserve"> </w:t>
      </w:r>
    </w:p>
    <w:p w14:paraId="224C2639" w14:textId="6194EEAA" w:rsidR="007F5BB1" w:rsidRPr="00D45A8A" w:rsidRDefault="00000000" w:rsidP="007F5BB1">
      <w:pPr>
        <w:jc w:val="both"/>
        <w:rPr>
          <w:rFonts w:eastAsia="Calibri"/>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90301A5" w14:textId="77777777" w:rsidR="00D45A8A" w:rsidRPr="00D45A8A" w:rsidRDefault="00D45A8A" w:rsidP="007F5BB1">
      <w:pPr>
        <w:jc w:val="both"/>
        <w:rPr>
          <w:rFonts w:eastAsia="Calibri"/>
        </w:rPr>
      </w:pPr>
    </w:p>
    <w:p w14:paraId="61A3769A" w14:textId="77777777" w:rsidR="00A16BC0" w:rsidRDefault="00A16BC0" w:rsidP="00A16BC0">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0.571msec , taking the values for [0.571/N]</w:t>
      </w:r>
    </w:p>
    <w:p w14:paraId="5709E1E3" w14:textId="383CDE52" w:rsidR="00A16BC0" w:rsidRDefault="00A16BC0" w:rsidP="00A16BC0">
      <w:pPr>
        <w:jc w:val="both"/>
        <w:rPr>
          <w:rFonts w:ascii="Arial" w:hAnsi="Arial"/>
        </w:rPr>
      </w:pPr>
      <w:r>
        <w:rPr>
          <w:rFonts w:ascii="Arial" w:hAnsi="Arial"/>
        </w:rPr>
        <w:t>Solving the equation for worst-case results in: (8*</w:t>
      </w:r>
      <w:r w:rsidR="00EF0D12">
        <w:rPr>
          <w:rFonts w:ascii="Arial" w:hAnsi="Arial"/>
        </w:rPr>
        <w:t>4</w:t>
      </w:r>
      <w:r>
        <w:rPr>
          <w:rFonts w:ascii="Arial" w:hAnsi="Arial"/>
        </w:rPr>
        <w:t>*</w:t>
      </w:r>
      <w:r w:rsidR="00111217">
        <w:rPr>
          <w:rFonts w:ascii="Arial" w:hAnsi="Arial"/>
        </w:rPr>
        <w:t>10</w:t>
      </w:r>
      <w:r>
        <w:rPr>
          <w:rFonts w:ascii="Arial" w:hAnsi="Arial"/>
        </w:rPr>
        <w:t xml:space="preserve">*4-1)*1280+1440= </w:t>
      </w:r>
      <w:r w:rsidR="007F2657">
        <w:rPr>
          <w:rFonts w:ascii="Arial" w:hAnsi="Arial"/>
        </w:rPr>
        <w:t>1638560</w:t>
      </w:r>
      <w:r>
        <w:rPr>
          <w:rFonts w:ascii="Arial" w:hAnsi="Arial"/>
        </w:rPr>
        <w:t>ms.</w:t>
      </w:r>
    </w:p>
    <w:p w14:paraId="312BA98B" w14:textId="77777777" w:rsidR="00A16BC0" w:rsidRDefault="00A16BC0" w:rsidP="00A16BC0">
      <w:pPr>
        <w:jc w:val="both"/>
        <w:rPr>
          <w:rFonts w:ascii="Arial" w:hAnsi="Arial"/>
        </w:rPr>
      </w:pPr>
      <w:r>
        <w:rPr>
          <w:rFonts w:ascii="Arial" w:hAnsi="Arial"/>
        </w:rPr>
        <w:t>Solving the equation for best-case results in: (1*1*1*4-1)*160+168= 648ms.</w:t>
      </w:r>
    </w:p>
    <w:p w14:paraId="7313F86F" w14:textId="77777777" w:rsidR="00A16BC0" w:rsidRDefault="00A16BC0" w:rsidP="00A16BC0">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0.285msec, taking the values for [0.285/N]</w:t>
      </w:r>
    </w:p>
    <w:p w14:paraId="602EAA57" w14:textId="0D2263B6" w:rsidR="00A16BC0" w:rsidRDefault="00A16BC0" w:rsidP="00A16BC0">
      <w:pPr>
        <w:jc w:val="both"/>
        <w:rPr>
          <w:rFonts w:ascii="Arial" w:hAnsi="Arial"/>
        </w:rPr>
      </w:pPr>
      <w:r>
        <w:rPr>
          <w:rFonts w:ascii="Arial" w:hAnsi="Arial"/>
        </w:rPr>
        <w:t>Solving the equation for worst-case results in: (8*</w:t>
      </w:r>
      <w:r w:rsidR="00EF0D12">
        <w:rPr>
          <w:rFonts w:ascii="Arial" w:hAnsi="Arial"/>
        </w:rPr>
        <w:t>4</w:t>
      </w:r>
      <w:r>
        <w:rPr>
          <w:rFonts w:ascii="Arial" w:hAnsi="Arial"/>
        </w:rPr>
        <w:t>*</w:t>
      </w:r>
      <w:r w:rsidR="00111217">
        <w:rPr>
          <w:rFonts w:ascii="Arial" w:hAnsi="Arial"/>
        </w:rPr>
        <w:t>5</w:t>
      </w:r>
      <w:r>
        <w:rPr>
          <w:rFonts w:ascii="Arial" w:hAnsi="Arial"/>
        </w:rPr>
        <w:t xml:space="preserve">*4-1)*1280+1440= </w:t>
      </w:r>
      <w:r w:rsidR="007F2657">
        <w:rPr>
          <w:rFonts w:ascii="Arial" w:hAnsi="Arial"/>
        </w:rPr>
        <w:t>819630</w:t>
      </w:r>
      <w:r>
        <w:rPr>
          <w:rFonts w:ascii="Arial" w:hAnsi="Arial"/>
        </w:rPr>
        <w:t>ms.</w:t>
      </w:r>
    </w:p>
    <w:p w14:paraId="7949BAB9" w14:textId="77777777" w:rsidR="00A16BC0" w:rsidRDefault="00A16BC0" w:rsidP="00A16BC0">
      <w:pPr>
        <w:jc w:val="both"/>
        <w:rPr>
          <w:rFonts w:ascii="Arial" w:hAnsi="Arial"/>
        </w:rPr>
      </w:pPr>
      <w:r>
        <w:rPr>
          <w:rFonts w:ascii="Arial" w:hAnsi="Arial"/>
        </w:rPr>
        <w:t>Solving the equation for best-case results in: (1*1*1*4-1)*160+168= 648ms.</w:t>
      </w:r>
    </w:p>
    <w:p w14:paraId="186343CD" w14:textId="77777777" w:rsidR="00D45A8A" w:rsidRDefault="00D45A8A" w:rsidP="007F5BB1">
      <w:pPr>
        <w:jc w:val="both"/>
        <w:rPr>
          <w:rFonts w:eastAsia="Calibri"/>
          <w:sz w:val="18"/>
          <w:szCs w:val="18"/>
        </w:rPr>
      </w:pPr>
    </w:p>
    <w:p w14:paraId="62D3DAFB" w14:textId="5E631386" w:rsidR="007F5BB1" w:rsidRDefault="007F5BB1" w:rsidP="007F5BB1">
      <w:pPr>
        <w:jc w:val="both"/>
        <w:rPr>
          <w:rFonts w:ascii="Arial" w:hAnsi="Arial"/>
        </w:rPr>
      </w:pPr>
      <w:r>
        <w:rPr>
          <w:rFonts w:ascii="Arial" w:hAnsi="Arial"/>
        </w:rPr>
        <w:t>The remaining parameters cannot be univocally solved, since they depend on the UE capabilities</w:t>
      </w:r>
    </w:p>
    <w:p w14:paraId="451BF77E" w14:textId="2C9B7492"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t>For SCS: 15KHz:</w:t>
      </w:r>
    </w:p>
    <w:p w14:paraId="5A5DD1BE" w14:textId="4F42E513" w:rsidR="001543E3" w:rsidRDefault="001543E3" w:rsidP="001543E3">
      <w:pPr>
        <w:jc w:val="both"/>
        <w:rPr>
          <w:rFonts w:ascii="Arial" w:hAnsi="Arial"/>
        </w:rPr>
      </w:pPr>
      <w:r>
        <w:rPr>
          <w:rFonts w:ascii="Arial" w:hAnsi="Arial"/>
        </w:rPr>
        <w:t xml:space="preserve">For the best-case result of </w:t>
      </w:r>
      <w:r w:rsidR="00066F11">
        <w:rPr>
          <w:rFonts w:ascii="Arial" w:hAnsi="Arial"/>
        </w:rPr>
        <w:t xml:space="preserve">1.28 </w:t>
      </w:r>
      <w:r>
        <w:rPr>
          <w:rFonts w:ascii="Arial" w:hAnsi="Arial"/>
        </w:rPr>
        <w:t>s, the SS should round up to the next integer (</w:t>
      </w:r>
      <w:r w:rsidR="00066F11">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066F11">
        <w:rPr>
          <w:rFonts w:ascii="Arial" w:hAnsi="Arial"/>
        </w:rPr>
        <w:t>2</w:t>
      </w:r>
      <w:r>
        <w:rPr>
          <w:rFonts w:ascii="Arial" w:hAnsi="Arial"/>
        </w:rPr>
        <w:t xml:space="preserve">.3s. </w:t>
      </w:r>
    </w:p>
    <w:p w14:paraId="5C445930" w14:textId="5FF165CA" w:rsidR="001543E3" w:rsidRDefault="001543E3" w:rsidP="001543E3">
      <w:pPr>
        <w:jc w:val="both"/>
        <w:rPr>
          <w:rFonts w:ascii="Arial" w:hAnsi="Arial"/>
        </w:rPr>
      </w:pPr>
      <w:r>
        <w:rPr>
          <w:rFonts w:ascii="Arial" w:hAnsi="Arial"/>
        </w:rPr>
        <w:t xml:space="preserve">For the worst-case result of </w:t>
      </w:r>
      <w:r w:rsidR="00B034D6">
        <w:rPr>
          <w:rFonts w:ascii="Arial" w:hAnsi="Arial"/>
        </w:rPr>
        <w:t>1638.5</w:t>
      </w:r>
      <w:r>
        <w:rPr>
          <w:rFonts w:ascii="Arial" w:hAnsi="Arial"/>
        </w:rPr>
        <w:t xml:space="preserve">s, the SS should round up to the next integer </w:t>
      </w:r>
      <w:r w:rsidR="00312BB7">
        <w:rPr>
          <w:rFonts w:ascii="Arial" w:hAnsi="Arial"/>
        </w:rPr>
        <w:t>820</w:t>
      </w:r>
      <w:r>
        <w:rPr>
          <w:rFonts w:ascii="Arial" w:hAnsi="Arial"/>
        </w:rPr>
        <w:t xml:space="preserve">seconds </w:t>
      </w:r>
    </w:p>
    <w:p w14:paraId="0722E442" w14:textId="3BA972E9" w:rsidR="00A16BC0" w:rsidRDefault="00A16BC0" w:rsidP="00A16BC0">
      <w:pPr>
        <w:jc w:val="both"/>
        <w:rPr>
          <w:rFonts w:ascii="Arial" w:hAnsi="Arial"/>
        </w:rPr>
      </w:pPr>
      <w:r>
        <w:rPr>
          <w:rFonts w:ascii="Arial" w:hAnsi="Arial"/>
        </w:rPr>
        <w:t xml:space="preserve">For the worst-case result of </w:t>
      </w:r>
      <w:r w:rsidR="00B034D6">
        <w:rPr>
          <w:rFonts w:ascii="Arial" w:hAnsi="Arial"/>
        </w:rPr>
        <w:t>1640</w:t>
      </w:r>
      <w:r>
        <w:rPr>
          <w:rFonts w:ascii="Arial" w:hAnsi="Arial"/>
        </w:rPr>
        <w:t xml:space="preserve">s, it is not possible to transmit this value in the standard LPP Response Time, since its maximum value is 128 seconds. </w:t>
      </w:r>
    </w:p>
    <w:p w14:paraId="609B77F7" w14:textId="77777777" w:rsidR="00A16BC0" w:rsidRPr="0055568D" w:rsidRDefault="00A16BC0" w:rsidP="00A16BC0">
      <w:pPr>
        <w:pStyle w:val="PL"/>
        <w:shd w:val="clear" w:color="auto" w:fill="E6E6E6"/>
        <w:rPr>
          <w:snapToGrid w:val="0"/>
        </w:rPr>
      </w:pPr>
      <w:r w:rsidRPr="0055568D">
        <w:rPr>
          <w:snapToGrid w:val="0"/>
        </w:rPr>
        <w:t>ResponseTime ::= SEQUENCE {</w:t>
      </w:r>
    </w:p>
    <w:p w14:paraId="47561D37" w14:textId="77777777" w:rsidR="00A16BC0" w:rsidRPr="0055568D" w:rsidRDefault="00A16BC0" w:rsidP="00A16BC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DABA2B1"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r>
    </w:p>
    <w:p w14:paraId="4C8D46BA"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2DF3305" w14:textId="77777777" w:rsidR="00A16BC0" w:rsidRPr="0055568D" w:rsidRDefault="00A16BC0" w:rsidP="00A16BC0">
      <w:pPr>
        <w:pStyle w:val="PL"/>
        <w:shd w:val="clear" w:color="auto" w:fill="E6E6E6"/>
        <w:rPr>
          <w:snapToGrid w:val="0"/>
        </w:rPr>
      </w:pPr>
      <w:r w:rsidRPr="0055568D">
        <w:rPr>
          <w:snapToGrid w:val="0"/>
        </w:rPr>
        <w:tab/>
        <w:t>]],</w:t>
      </w:r>
    </w:p>
    <w:p w14:paraId="27B544C6"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01C205E" w14:textId="77777777" w:rsidR="00A16BC0" w:rsidRPr="0055568D" w:rsidRDefault="00A16BC0" w:rsidP="00A16BC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02129815" w14:textId="77777777" w:rsidR="00A16BC0" w:rsidRPr="0055568D" w:rsidRDefault="00A16BC0" w:rsidP="00A16BC0">
      <w:pPr>
        <w:pStyle w:val="PL"/>
        <w:shd w:val="clear" w:color="auto" w:fill="E6E6E6"/>
        <w:rPr>
          <w:snapToGrid w:val="0"/>
        </w:rPr>
      </w:pPr>
      <w:r w:rsidRPr="0055568D">
        <w:rPr>
          <w:snapToGrid w:val="0"/>
        </w:rPr>
        <w:tab/>
        <w:t>]]</w:t>
      </w:r>
    </w:p>
    <w:p w14:paraId="1E6120B1" w14:textId="77777777" w:rsidR="00A16BC0" w:rsidRPr="0055568D" w:rsidRDefault="00A16BC0" w:rsidP="00A16BC0">
      <w:pPr>
        <w:pStyle w:val="PL"/>
        <w:shd w:val="clear" w:color="auto" w:fill="E6E6E6"/>
        <w:rPr>
          <w:snapToGrid w:val="0"/>
        </w:rPr>
      </w:pPr>
      <w:r w:rsidRPr="0055568D">
        <w:rPr>
          <w:snapToGrid w:val="0"/>
        </w:rPr>
        <w:t>}</w:t>
      </w:r>
    </w:p>
    <w:p w14:paraId="238C62D6" w14:textId="407A1EF4" w:rsidR="00A16BC0" w:rsidRDefault="00A16BC0" w:rsidP="00A16BC0">
      <w:pPr>
        <w:jc w:val="both"/>
        <w:rPr>
          <w:rFonts w:ascii="Arial" w:hAnsi="Arial"/>
        </w:rPr>
      </w:pPr>
      <w:r>
        <w:rPr>
          <w:rFonts w:ascii="Arial" w:hAnsi="Arial"/>
        </w:rPr>
        <w:t xml:space="preserve">Therefore, we need to use the value of unit-r15 = ten-seconds, then round up the result to the next multiple of ten seconds ( </w:t>
      </w:r>
      <w:r w:rsidR="00B034D6">
        <w:rPr>
          <w:rFonts w:ascii="Arial" w:hAnsi="Arial"/>
        </w:rPr>
        <w:t>1640</w:t>
      </w:r>
      <w:r>
        <w:rPr>
          <w:rFonts w:ascii="Arial" w:hAnsi="Arial"/>
        </w:rPr>
        <w:t>s in this case) and divide by ten to obtain that value that should be transmitted in the time field (</w:t>
      </w:r>
      <w:r w:rsidR="00B034D6">
        <w:rPr>
          <w:rFonts w:ascii="Arial" w:hAnsi="Arial"/>
        </w:rPr>
        <w:t>164</w:t>
      </w:r>
      <w:r>
        <w:rPr>
          <w:rFonts w:ascii="Arial" w:hAnsi="Arial"/>
        </w:rPr>
        <w:t xml:space="preserve">). </w:t>
      </w:r>
    </w:p>
    <w:p w14:paraId="66773B18" w14:textId="77777777" w:rsidR="00A16BC0" w:rsidRDefault="00A16BC0" w:rsidP="001543E3">
      <w:pPr>
        <w:jc w:val="both"/>
        <w:rPr>
          <w:rFonts w:ascii="Arial" w:hAnsi="Arial"/>
        </w:rPr>
      </w:pP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790C8794" w:rsidR="001543E3" w:rsidRDefault="001543E3" w:rsidP="001543E3">
      <w:pPr>
        <w:jc w:val="both"/>
        <w:rPr>
          <w:rFonts w:ascii="Arial" w:hAnsi="Arial"/>
        </w:rPr>
      </w:pPr>
      <w:r>
        <w:rPr>
          <w:rFonts w:ascii="Arial" w:hAnsi="Arial"/>
        </w:rPr>
        <w:lastRenderedPageBreak/>
        <w:t xml:space="preserve">For the best-case result of </w:t>
      </w:r>
      <w:r w:rsidR="00312BB7">
        <w:rPr>
          <w:rFonts w:ascii="Arial" w:hAnsi="Arial"/>
        </w:rPr>
        <w:t>1.28</w:t>
      </w:r>
      <w:r>
        <w:rPr>
          <w:rFonts w:ascii="Arial" w:hAnsi="Arial"/>
        </w:rPr>
        <w:t>, the SS should round up to the next integer (</w:t>
      </w:r>
      <w:r w:rsidR="00312BB7">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312BB7">
        <w:rPr>
          <w:rFonts w:ascii="Arial" w:hAnsi="Arial"/>
        </w:rPr>
        <w:t>2</w:t>
      </w:r>
      <w:r>
        <w:rPr>
          <w:rFonts w:ascii="Arial" w:hAnsi="Arial"/>
        </w:rPr>
        <w:t xml:space="preserve">.3s. </w:t>
      </w:r>
    </w:p>
    <w:p w14:paraId="16FA405A" w14:textId="77777777" w:rsidR="00AF5E83" w:rsidRDefault="00AF5E83" w:rsidP="00AF5E83">
      <w:pPr>
        <w:jc w:val="both"/>
        <w:rPr>
          <w:rFonts w:ascii="Arial" w:hAnsi="Arial"/>
        </w:rPr>
      </w:pPr>
      <w:r>
        <w:rPr>
          <w:rFonts w:ascii="Arial" w:hAnsi="Arial"/>
        </w:rPr>
        <w:t xml:space="preserve">For the worst-case result of 819.36s, the SS should round up to the next integer 820seconds </w:t>
      </w:r>
    </w:p>
    <w:p w14:paraId="198372DF" w14:textId="30D57399" w:rsidR="00AF5E83" w:rsidRDefault="00AF5E83" w:rsidP="00AF5E83">
      <w:pPr>
        <w:jc w:val="both"/>
        <w:rPr>
          <w:rFonts w:ascii="Arial" w:hAnsi="Arial"/>
        </w:rPr>
      </w:pPr>
      <w:r>
        <w:rPr>
          <w:rFonts w:ascii="Arial" w:hAnsi="Arial"/>
        </w:rPr>
        <w:t xml:space="preserve">For the worst-case result of </w:t>
      </w:r>
      <w:r w:rsidR="00691619">
        <w:rPr>
          <w:rFonts w:ascii="Arial" w:hAnsi="Arial"/>
        </w:rPr>
        <w:t>820</w:t>
      </w:r>
      <w:r>
        <w:rPr>
          <w:rFonts w:ascii="Arial" w:hAnsi="Arial"/>
        </w:rPr>
        <w:t xml:space="preserve">s, it is not possible to transmit this value in the standard LPP Response Time, since its maximum value is 128 seconds. </w:t>
      </w:r>
    </w:p>
    <w:p w14:paraId="62DA9500" w14:textId="77777777" w:rsidR="00AF5E83" w:rsidRPr="0055568D" w:rsidRDefault="00AF5E83" w:rsidP="00AF5E83">
      <w:pPr>
        <w:pStyle w:val="PL"/>
        <w:shd w:val="clear" w:color="auto" w:fill="E6E6E6"/>
        <w:rPr>
          <w:snapToGrid w:val="0"/>
        </w:rPr>
      </w:pPr>
      <w:r w:rsidRPr="0055568D">
        <w:rPr>
          <w:snapToGrid w:val="0"/>
        </w:rPr>
        <w:t>ResponseTime ::= SEQUENCE {</w:t>
      </w:r>
    </w:p>
    <w:p w14:paraId="7692FF7B" w14:textId="77777777" w:rsidR="00AF5E83" w:rsidRPr="0055568D" w:rsidRDefault="00AF5E83" w:rsidP="00AF5E8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06013C3"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r>
    </w:p>
    <w:p w14:paraId="00E2DFE8"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AB48660" w14:textId="77777777" w:rsidR="00AF5E83" w:rsidRPr="0055568D" w:rsidRDefault="00AF5E83" w:rsidP="00AF5E83">
      <w:pPr>
        <w:pStyle w:val="PL"/>
        <w:shd w:val="clear" w:color="auto" w:fill="E6E6E6"/>
        <w:rPr>
          <w:snapToGrid w:val="0"/>
        </w:rPr>
      </w:pPr>
      <w:r w:rsidRPr="0055568D">
        <w:rPr>
          <w:snapToGrid w:val="0"/>
        </w:rPr>
        <w:tab/>
        <w:t>]],</w:t>
      </w:r>
    </w:p>
    <w:p w14:paraId="1A93D07B"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33B1AEF0" w14:textId="77777777" w:rsidR="00AF5E83" w:rsidRPr="0055568D" w:rsidRDefault="00AF5E83" w:rsidP="00AF5E8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2910621" w14:textId="77777777" w:rsidR="00AF5E83" w:rsidRPr="0055568D" w:rsidRDefault="00AF5E83" w:rsidP="00AF5E83">
      <w:pPr>
        <w:pStyle w:val="PL"/>
        <w:shd w:val="clear" w:color="auto" w:fill="E6E6E6"/>
        <w:rPr>
          <w:snapToGrid w:val="0"/>
        </w:rPr>
      </w:pPr>
      <w:r w:rsidRPr="0055568D">
        <w:rPr>
          <w:snapToGrid w:val="0"/>
        </w:rPr>
        <w:tab/>
        <w:t>]]</w:t>
      </w:r>
    </w:p>
    <w:p w14:paraId="50A4EAC4" w14:textId="77777777" w:rsidR="00AF5E83" w:rsidRPr="0055568D" w:rsidRDefault="00AF5E83" w:rsidP="00AF5E83">
      <w:pPr>
        <w:pStyle w:val="PL"/>
        <w:shd w:val="clear" w:color="auto" w:fill="E6E6E6"/>
        <w:rPr>
          <w:snapToGrid w:val="0"/>
        </w:rPr>
      </w:pPr>
      <w:r w:rsidRPr="0055568D">
        <w:rPr>
          <w:snapToGrid w:val="0"/>
        </w:rPr>
        <w:t>}</w:t>
      </w:r>
    </w:p>
    <w:p w14:paraId="61CF45AE" w14:textId="77777777" w:rsidR="00AF5E83" w:rsidRDefault="00AF5E83" w:rsidP="00AF5E83">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11A71668" w14:textId="4867F2E9" w:rsidR="000F4187" w:rsidRPr="00E27493" w:rsidRDefault="00361121" w:rsidP="001543E3">
      <w:pPr>
        <w:jc w:val="both"/>
        <w:rPr>
          <w:rFonts w:ascii="Arial" w:hAnsi="Arial"/>
          <w:b/>
          <w:bCs/>
          <w:u w:val="single"/>
        </w:rPr>
      </w:pPr>
      <w:r w:rsidRPr="00E27493">
        <w:rPr>
          <w:rFonts w:ascii="Arial" w:hAnsi="Arial"/>
          <w:b/>
          <w:bCs/>
          <w:u w:val="single"/>
        </w:rPr>
        <w:t>For case 2:</w:t>
      </w:r>
    </w:p>
    <w:p w14:paraId="6DCEC08A" w14:textId="77777777" w:rsidR="00E27493" w:rsidRPr="00E44BE1" w:rsidRDefault="00E27493" w:rsidP="00E27493">
      <w:pPr>
        <w:jc w:val="both"/>
        <w:rPr>
          <w:rFonts w:ascii="Arial" w:hAnsi="Arial"/>
          <w:b/>
          <w:bCs/>
        </w:rPr>
      </w:pPr>
      <w:r w:rsidRPr="00E44BE1">
        <w:rPr>
          <w:rFonts w:ascii="Arial" w:hAnsi="Arial"/>
          <w:b/>
          <w:bCs/>
        </w:rPr>
        <w:t>For SCS: 15KHz:</w:t>
      </w:r>
    </w:p>
    <w:p w14:paraId="2FBD6126" w14:textId="248AF64D" w:rsidR="00E27493" w:rsidRDefault="00E27493" w:rsidP="00E27493">
      <w:pPr>
        <w:jc w:val="both"/>
        <w:rPr>
          <w:rFonts w:ascii="Arial" w:hAnsi="Arial"/>
        </w:rPr>
      </w:pPr>
      <w:r>
        <w:rPr>
          <w:rFonts w:ascii="Arial" w:hAnsi="Arial"/>
        </w:rPr>
        <w:t xml:space="preserve">For the best-case result of </w:t>
      </w:r>
      <w:r w:rsidR="00E06ACD">
        <w:rPr>
          <w:rFonts w:ascii="Arial" w:hAnsi="Arial"/>
        </w:rPr>
        <w:t>0.648</w:t>
      </w:r>
      <w:r>
        <w:rPr>
          <w:rFonts w:ascii="Arial" w:hAnsi="Arial"/>
        </w:rPr>
        <w:t xml:space="preserve"> s, the SS should round up to the next integer (</w:t>
      </w:r>
      <w:r w:rsidR="00E06ACD">
        <w:rPr>
          <w:rFonts w:ascii="Arial" w:hAnsi="Arial"/>
        </w:rPr>
        <w:t>1</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E06ACD">
        <w:rPr>
          <w:rFonts w:ascii="Arial" w:hAnsi="Arial"/>
        </w:rPr>
        <w:t>1</w:t>
      </w:r>
      <w:r>
        <w:rPr>
          <w:rFonts w:ascii="Arial" w:hAnsi="Arial"/>
        </w:rPr>
        <w:t xml:space="preserve">.3s. </w:t>
      </w:r>
    </w:p>
    <w:p w14:paraId="4406BCC7" w14:textId="77777777" w:rsidR="0088649C" w:rsidRDefault="0088649C" w:rsidP="0088649C">
      <w:pPr>
        <w:jc w:val="both"/>
        <w:rPr>
          <w:rFonts w:ascii="Arial" w:hAnsi="Arial"/>
        </w:rPr>
      </w:pPr>
      <w:r>
        <w:rPr>
          <w:rFonts w:ascii="Arial" w:hAnsi="Arial"/>
        </w:rPr>
        <w:t xml:space="preserve">For the worst-case result of 1638.5s, the SS should round up to the next integer 820seconds </w:t>
      </w:r>
    </w:p>
    <w:p w14:paraId="5184F2E3" w14:textId="77777777" w:rsidR="0088649C" w:rsidRDefault="0088649C" w:rsidP="0088649C">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7466CB13" w14:textId="77777777" w:rsidR="0088649C" w:rsidRPr="0055568D" w:rsidRDefault="0088649C" w:rsidP="0088649C">
      <w:pPr>
        <w:pStyle w:val="PL"/>
        <w:shd w:val="clear" w:color="auto" w:fill="E6E6E6"/>
        <w:rPr>
          <w:snapToGrid w:val="0"/>
        </w:rPr>
      </w:pPr>
      <w:r w:rsidRPr="0055568D">
        <w:rPr>
          <w:snapToGrid w:val="0"/>
        </w:rPr>
        <w:t>ResponseTime ::= SEQUENCE {</w:t>
      </w:r>
    </w:p>
    <w:p w14:paraId="26898539" w14:textId="77777777" w:rsidR="0088649C" w:rsidRPr="0055568D" w:rsidRDefault="0088649C" w:rsidP="0088649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4C8B626"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r>
    </w:p>
    <w:p w14:paraId="23008C80"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71AC2EB" w14:textId="77777777" w:rsidR="0088649C" w:rsidRPr="0055568D" w:rsidRDefault="0088649C" w:rsidP="0088649C">
      <w:pPr>
        <w:pStyle w:val="PL"/>
        <w:shd w:val="clear" w:color="auto" w:fill="E6E6E6"/>
        <w:rPr>
          <w:snapToGrid w:val="0"/>
        </w:rPr>
      </w:pPr>
      <w:r w:rsidRPr="0055568D">
        <w:rPr>
          <w:snapToGrid w:val="0"/>
        </w:rPr>
        <w:tab/>
        <w:t>]],</w:t>
      </w:r>
    </w:p>
    <w:p w14:paraId="08B4A8F6"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5C294F3" w14:textId="77777777" w:rsidR="0088649C" w:rsidRPr="0055568D" w:rsidRDefault="0088649C" w:rsidP="0088649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4D8EEDD" w14:textId="77777777" w:rsidR="0088649C" w:rsidRPr="0055568D" w:rsidRDefault="0088649C" w:rsidP="0088649C">
      <w:pPr>
        <w:pStyle w:val="PL"/>
        <w:shd w:val="clear" w:color="auto" w:fill="E6E6E6"/>
        <w:rPr>
          <w:snapToGrid w:val="0"/>
        </w:rPr>
      </w:pPr>
      <w:r w:rsidRPr="0055568D">
        <w:rPr>
          <w:snapToGrid w:val="0"/>
        </w:rPr>
        <w:tab/>
        <w:t>]]</w:t>
      </w:r>
    </w:p>
    <w:p w14:paraId="71508427" w14:textId="77777777" w:rsidR="0088649C" w:rsidRPr="0055568D" w:rsidRDefault="0088649C" w:rsidP="0088649C">
      <w:pPr>
        <w:pStyle w:val="PL"/>
        <w:shd w:val="clear" w:color="auto" w:fill="E6E6E6"/>
        <w:rPr>
          <w:snapToGrid w:val="0"/>
        </w:rPr>
      </w:pPr>
      <w:r w:rsidRPr="0055568D">
        <w:rPr>
          <w:snapToGrid w:val="0"/>
        </w:rPr>
        <w:t>}</w:t>
      </w:r>
    </w:p>
    <w:p w14:paraId="38EAAD47" w14:textId="77777777" w:rsidR="0088649C" w:rsidRDefault="0088649C" w:rsidP="0088649C">
      <w:pPr>
        <w:jc w:val="both"/>
        <w:rPr>
          <w:rFonts w:ascii="Arial" w:hAnsi="Arial"/>
        </w:rPr>
      </w:pPr>
      <w:r>
        <w:rPr>
          <w:rFonts w:ascii="Arial" w:hAnsi="Arial"/>
        </w:rPr>
        <w:t xml:space="preserve">Therefore, we need to use the value of unit-r15 = ten-seconds, then round up the result to the next multiple of ten seconds ( 1640s in this case) and divide by ten to obtain that value that should be transmitted in the time field (164). </w:t>
      </w:r>
    </w:p>
    <w:p w14:paraId="119ADD6C" w14:textId="77777777" w:rsidR="00E27493" w:rsidRDefault="00E27493" w:rsidP="00E27493">
      <w:pPr>
        <w:jc w:val="both"/>
        <w:rPr>
          <w:rFonts w:ascii="Arial" w:hAnsi="Arial"/>
        </w:rPr>
      </w:pPr>
    </w:p>
    <w:p w14:paraId="7D2D3632" w14:textId="77777777" w:rsidR="00E27493" w:rsidRPr="00E44BE1" w:rsidRDefault="00E27493" w:rsidP="00E2749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4A8524AF" w14:textId="6F8C4B11" w:rsidR="00E27493" w:rsidRDefault="00E27493" w:rsidP="00E27493">
      <w:pPr>
        <w:jc w:val="both"/>
        <w:rPr>
          <w:rFonts w:ascii="Arial" w:hAnsi="Arial"/>
        </w:rPr>
      </w:pPr>
      <w:r>
        <w:rPr>
          <w:rFonts w:ascii="Arial" w:hAnsi="Arial"/>
        </w:rPr>
        <w:t xml:space="preserve">For the best-case result of </w:t>
      </w:r>
      <w:r w:rsidR="00E06ACD">
        <w:rPr>
          <w:rFonts w:ascii="Arial" w:hAnsi="Arial"/>
        </w:rPr>
        <w:t>0.648</w:t>
      </w:r>
      <w:r>
        <w:rPr>
          <w:rFonts w:ascii="Arial" w:hAnsi="Arial"/>
        </w:rPr>
        <w:t>, the SS should round up to the next integer (</w:t>
      </w:r>
      <w:r w:rsidR="00E06ACD">
        <w:rPr>
          <w:rFonts w:ascii="Arial" w:hAnsi="Arial"/>
        </w:rPr>
        <w:t>1</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E06ACD">
        <w:rPr>
          <w:rFonts w:ascii="Arial" w:hAnsi="Arial"/>
        </w:rPr>
        <w:t>1</w:t>
      </w:r>
      <w:r>
        <w:rPr>
          <w:rFonts w:ascii="Arial" w:hAnsi="Arial"/>
        </w:rPr>
        <w:t xml:space="preserve">.3s. </w:t>
      </w:r>
    </w:p>
    <w:p w14:paraId="0E31DD76" w14:textId="77777777" w:rsidR="00AF5E83" w:rsidRDefault="00AF5E83" w:rsidP="00AF5E83">
      <w:pPr>
        <w:jc w:val="both"/>
        <w:rPr>
          <w:rFonts w:ascii="Arial" w:hAnsi="Arial"/>
        </w:rPr>
      </w:pPr>
      <w:r>
        <w:rPr>
          <w:rFonts w:ascii="Arial" w:hAnsi="Arial"/>
        </w:rPr>
        <w:t xml:space="preserve">For the worst-case result of 819.36s, the SS should round up to the next integer 820seconds </w:t>
      </w:r>
    </w:p>
    <w:p w14:paraId="2A099E02" w14:textId="3117680F" w:rsidR="00AF5E83" w:rsidRDefault="00AF5E83" w:rsidP="00AF5E83">
      <w:pPr>
        <w:jc w:val="both"/>
        <w:rPr>
          <w:rFonts w:ascii="Arial" w:hAnsi="Arial"/>
        </w:rPr>
      </w:pPr>
      <w:r>
        <w:rPr>
          <w:rFonts w:ascii="Arial" w:hAnsi="Arial"/>
        </w:rPr>
        <w:t xml:space="preserve">For the worst-case result of </w:t>
      </w:r>
      <w:r w:rsidR="00691619">
        <w:rPr>
          <w:rFonts w:ascii="Arial" w:hAnsi="Arial"/>
        </w:rPr>
        <w:t>820</w:t>
      </w:r>
      <w:r>
        <w:rPr>
          <w:rFonts w:ascii="Arial" w:hAnsi="Arial"/>
        </w:rPr>
        <w:t xml:space="preserve">s, it is not possible to transmit this value in the standard LPP Response Time, since its maximum value is 128 seconds. </w:t>
      </w:r>
    </w:p>
    <w:p w14:paraId="4DFF77A9" w14:textId="77777777" w:rsidR="00AF5E83" w:rsidRPr="0055568D" w:rsidRDefault="00AF5E83" w:rsidP="00AF5E83">
      <w:pPr>
        <w:pStyle w:val="PL"/>
        <w:shd w:val="clear" w:color="auto" w:fill="E6E6E6"/>
        <w:rPr>
          <w:snapToGrid w:val="0"/>
        </w:rPr>
      </w:pPr>
      <w:r w:rsidRPr="0055568D">
        <w:rPr>
          <w:snapToGrid w:val="0"/>
        </w:rPr>
        <w:t>ResponseTime ::= SEQUENCE {</w:t>
      </w:r>
    </w:p>
    <w:p w14:paraId="5C9E6C6E" w14:textId="77777777" w:rsidR="00AF5E83" w:rsidRPr="0055568D" w:rsidRDefault="00AF5E83" w:rsidP="00AF5E8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4B2903A"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r>
    </w:p>
    <w:p w14:paraId="1153D9DD" w14:textId="77777777" w:rsidR="00AF5E83" w:rsidRPr="0055568D" w:rsidRDefault="00AF5E83" w:rsidP="00AF5E83">
      <w:pPr>
        <w:pStyle w:val="PL"/>
        <w:shd w:val="clear" w:color="auto" w:fill="E6E6E6"/>
        <w:rPr>
          <w:snapToGrid w:val="0"/>
        </w:rPr>
      </w:pPr>
      <w:r w:rsidRPr="0055568D">
        <w:rPr>
          <w:snapToGrid w:val="0"/>
        </w:rPr>
        <w:lastRenderedPageBreak/>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8D9B020" w14:textId="77777777" w:rsidR="00AF5E83" w:rsidRPr="0055568D" w:rsidRDefault="00AF5E83" w:rsidP="00AF5E83">
      <w:pPr>
        <w:pStyle w:val="PL"/>
        <w:shd w:val="clear" w:color="auto" w:fill="E6E6E6"/>
        <w:rPr>
          <w:snapToGrid w:val="0"/>
        </w:rPr>
      </w:pPr>
      <w:r w:rsidRPr="0055568D">
        <w:rPr>
          <w:snapToGrid w:val="0"/>
        </w:rPr>
        <w:tab/>
        <w:t>]],</w:t>
      </w:r>
    </w:p>
    <w:p w14:paraId="3246A859"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BB52750" w14:textId="77777777" w:rsidR="00AF5E83" w:rsidRPr="0055568D" w:rsidRDefault="00AF5E83" w:rsidP="00AF5E8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FB1FEC1" w14:textId="77777777" w:rsidR="00AF5E83" w:rsidRPr="0055568D" w:rsidRDefault="00AF5E83" w:rsidP="00AF5E83">
      <w:pPr>
        <w:pStyle w:val="PL"/>
        <w:shd w:val="clear" w:color="auto" w:fill="E6E6E6"/>
        <w:rPr>
          <w:snapToGrid w:val="0"/>
        </w:rPr>
      </w:pPr>
      <w:r w:rsidRPr="0055568D">
        <w:rPr>
          <w:snapToGrid w:val="0"/>
        </w:rPr>
        <w:tab/>
        <w:t>]]</w:t>
      </w:r>
    </w:p>
    <w:p w14:paraId="7A871205" w14:textId="77777777" w:rsidR="00AF5E83" w:rsidRPr="0055568D" w:rsidRDefault="00AF5E83" w:rsidP="00AF5E83">
      <w:pPr>
        <w:pStyle w:val="PL"/>
        <w:shd w:val="clear" w:color="auto" w:fill="E6E6E6"/>
        <w:rPr>
          <w:snapToGrid w:val="0"/>
        </w:rPr>
      </w:pPr>
      <w:r w:rsidRPr="0055568D">
        <w:rPr>
          <w:snapToGrid w:val="0"/>
        </w:rPr>
        <w:t>}</w:t>
      </w:r>
    </w:p>
    <w:p w14:paraId="2ACB36D7" w14:textId="77777777" w:rsidR="00AF5E83" w:rsidRDefault="00AF5E83" w:rsidP="00AF5E83">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36406F15" w14:textId="77777777" w:rsidR="00361121" w:rsidRDefault="00361121" w:rsidP="001543E3">
      <w:pPr>
        <w:jc w:val="both"/>
        <w:rPr>
          <w:rFonts w:ascii="Arial" w:hAnsi="Arial"/>
        </w:rPr>
      </w:pPr>
    </w:p>
    <w:sectPr w:rsidR="00361121" w:rsidSect="00337E4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B3F7B" w14:textId="77777777" w:rsidR="00191891" w:rsidRDefault="00191891" w:rsidP="00B60DCB">
      <w:pPr>
        <w:spacing w:after="0"/>
      </w:pPr>
      <w:r>
        <w:separator/>
      </w:r>
    </w:p>
  </w:endnote>
  <w:endnote w:type="continuationSeparator" w:id="0">
    <w:p w14:paraId="39E61CB0" w14:textId="77777777" w:rsidR="00191891" w:rsidRDefault="0019189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B003F" w14:textId="77777777" w:rsidR="00191891" w:rsidRDefault="00191891" w:rsidP="00B60DCB">
      <w:pPr>
        <w:spacing w:after="0"/>
      </w:pPr>
      <w:r>
        <w:separator/>
      </w:r>
    </w:p>
  </w:footnote>
  <w:footnote w:type="continuationSeparator" w:id="0">
    <w:p w14:paraId="7D33FBCA" w14:textId="77777777" w:rsidR="00191891" w:rsidRDefault="00191891"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 w:numId="20" w16cid:durableId="77275028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4CD"/>
    <w:rsid w:val="00022938"/>
    <w:rsid w:val="00022F18"/>
    <w:rsid w:val="000237BF"/>
    <w:rsid w:val="00025C7B"/>
    <w:rsid w:val="000303FE"/>
    <w:rsid w:val="00040338"/>
    <w:rsid w:val="00042629"/>
    <w:rsid w:val="00043907"/>
    <w:rsid w:val="00053747"/>
    <w:rsid w:val="00057398"/>
    <w:rsid w:val="00066F11"/>
    <w:rsid w:val="00070037"/>
    <w:rsid w:val="00072E9F"/>
    <w:rsid w:val="00074CEB"/>
    <w:rsid w:val="0007565A"/>
    <w:rsid w:val="00076C26"/>
    <w:rsid w:val="00077B6E"/>
    <w:rsid w:val="0008128E"/>
    <w:rsid w:val="00082090"/>
    <w:rsid w:val="0008323B"/>
    <w:rsid w:val="000846B1"/>
    <w:rsid w:val="00086279"/>
    <w:rsid w:val="00090756"/>
    <w:rsid w:val="00091741"/>
    <w:rsid w:val="00092AFE"/>
    <w:rsid w:val="00096FD1"/>
    <w:rsid w:val="000A3157"/>
    <w:rsid w:val="000A4B83"/>
    <w:rsid w:val="000A4D36"/>
    <w:rsid w:val="000A6A79"/>
    <w:rsid w:val="000B2FA5"/>
    <w:rsid w:val="000B4235"/>
    <w:rsid w:val="000B62BB"/>
    <w:rsid w:val="000C157A"/>
    <w:rsid w:val="000C15C5"/>
    <w:rsid w:val="000C18A3"/>
    <w:rsid w:val="000C28A7"/>
    <w:rsid w:val="000C59C3"/>
    <w:rsid w:val="000E2A44"/>
    <w:rsid w:val="000F26AF"/>
    <w:rsid w:val="000F4187"/>
    <w:rsid w:val="000F6F4F"/>
    <w:rsid w:val="00100E3B"/>
    <w:rsid w:val="00106B2A"/>
    <w:rsid w:val="00111217"/>
    <w:rsid w:val="00113A8F"/>
    <w:rsid w:val="0011704B"/>
    <w:rsid w:val="00120CDE"/>
    <w:rsid w:val="00126F16"/>
    <w:rsid w:val="001275E0"/>
    <w:rsid w:val="00130AB2"/>
    <w:rsid w:val="00131931"/>
    <w:rsid w:val="0013383E"/>
    <w:rsid w:val="00135267"/>
    <w:rsid w:val="00143301"/>
    <w:rsid w:val="001437CA"/>
    <w:rsid w:val="001445FA"/>
    <w:rsid w:val="0014496A"/>
    <w:rsid w:val="00146D5D"/>
    <w:rsid w:val="00147E5D"/>
    <w:rsid w:val="001543E3"/>
    <w:rsid w:val="00155B68"/>
    <w:rsid w:val="00162C7F"/>
    <w:rsid w:val="00164128"/>
    <w:rsid w:val="00164962"/>
    <w:rsid w:val="001740F2"/>
    <w:rsid w:val="001749B7"/>
    <w:rsid w:val="0017660F"/>
    <w:rsid w:val="00180576"/>
    <w:rsid w:val="00184927"/>
    <w:rsid w:val="00190F51"/>
    <w:rsid w:val="00191891"/>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2D97"/>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0E6F"/>
    <w:rsid w:val="002810E9"/>
    <w:rsid w:val="00286414"/>
    <w:rsid w:val="00294774"/>
    <w:rsid w:val="002A4927"/>
    <w:rsid w:val="002B6941"/>
    <w:rsid w:val="002C2510"/>
    <w:rsid w:val="002C4A1C"/>
    <w:rsid w:val="002C7B67"/>
    <w:rsid w:val="002D34D3"/>
    <w:rsid w:val="002D5082"/>
    <w:rsid w:val="002D5322"/>
    <w:rsid w:val="002E1635"/>
    <w:rsid w:val="002E2005"/>
    <w:rsid w:val="002F1370"/>
    <w:rsid w:val="002F4763"/>
    <w:rsid w:val="002F51DC"/>
    <w:rsid w:val="002F6F88"/>
    <w:rsid w:val="002F7E12"/>
    <w:rsid w:val="003018CC"/>
    <w:rsid w:val="0030237E"/>
    <w:rsid w:val="00305A41"/>
    <w:rsid w:val="00311FF0"/>
    <w:rsid w:val="00312BB7"/>
    <w:rsid w:val="00315B3D"/>
    <w:rsid w:val="00317243"/>
    <w:rsid w:val="0032058E"/>
    <w:rsid w:val="00323A6F"/>
    <w:rsid w:val="003258CA"/>
    <w:rsid w:val="00330402"/>
    <w:rsid w:val="00331F6E"/>
    <w:rsid w:val="00333451"/>
    <w:rsid w:val="00337E49"/>
    <w:rsid w:val="0034029B"/>
    <w:rsid w:val="003413E7"/>
    <w:rsid w:val="00341F67"/>
    <w:rsid w:val="00342A55"/>
    <w:rsid w:val="00343BDA"/>
    <w:rsid w:val="00361121"/>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35C6"/>
    <w:rsid w:val="003C1F0D"/>
    <w:rsid w:val="003C27DB"/>
    <w:rsid w:val="003C3975"/>
    <w:rsid w:val="003C4870"/>
    <w:rsid w:val="003C5990"/>
    <w:rsid w:val="003C6799"/>
    <w:rsid w:val="003D0414"/>
    <w:rsid w:val="003D3E26"/>
    <w:rsid w:val="003D432F"/>
    <w:rsid w:val="003E0B9A"/>
    <w:rsid w:val="003E13A4"/>
    <w:rsid w:val="003E13BE"/>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685C"/>
    <w:rsid w:val="004304A3"/>
    <w:rsid w:val="00435FDF"/>
    <w:rsid w:val="004360A4"/>
    <w:rsid w:val="00440745"/>
    <w:rsid w:val="004449BB"/>
    <w:rsid w:val="0045128D"/>
    <w:rsid w:val="00452D9A"/>
    <w:rsid w:val="00457D91"/>
    <w:rsid w:val="00463DBC"/>
    <w:rsid w:val="00470164"/>
    <w:rsid w:val="0047250D"/>
    <w:rsid w:val="00474B8E"/>
    <w:rsid w:val="00477444"/>
    <w:rsid w:val="00481466"/>
    <w:rsid w:val="00484B05"/>
    <w:rsid w:val="00484EEA"/>
    <w:rsid w:val="00490481"/>
    <w:rsid w:val="0049729D"/>
    <w:rsid w:val="004A6174"/>
    <w:rsid w:val="004A7024"/>
    <w:rsid w:val="004A703A"/>
    <w:rsid w:val="004B6A61"/>
    <w:rsid w:val="004C2157"/>
    <w:rsid w:val="004C4899"/>
    <w:rsid w:val="004D2AF7"/>
    <w:rsid w:val="004D651E"/>
    <w:rsid w:val="004E0280"/>
    <w:rsid w:val="004E1AC3"/>
    <w:rsid w:val="004E1E31"/>
    <w:rsid w:val="004E44DC"/>
    <w:rsid w:val="004F2926"/>
    <w:rsid w:val="004F29CC"/>
    <w:rsid w:val="004F3996"/>
    <w:rsid w:val="004F565B"/>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5953"/>
    <w:rsid w:val="00556626"/>
    <w:rsid w:val="00564B63"/>
    <w:rsid w:val="0056750A"/>
    <w:rsid w:val="0056765A"/>
    <w:rsid w:val="00572D6F"/>
    <w:rsid w:val="005738CE"/>
    <w:rsid w:val="00576D25"/>
    <w:rsid w:val="005779C9"/>
    <w:rsid w:val="00577FBD"/>
    <w:rsid w:val="005833CA"/>
    <w:rsid w:val="005858D4"/>
    <w:rsid w:val="005878FF"/>
    <w:rsid w:val="0059067A"/>
    <w:rsid w:val="00590FD8"/>
    <w:rsid w:val="00595580"/>
    <w:rsid w:val="00597C2D"/>
    <w:rsid w:val="005A0B34"/>
    <w:rsid w:val="005A1858"/>
    <w:rsid w:val="005A667A"/>
    <w:rsid w:val="005B6721"/>
    <w:rsid w:val="005C2E73"/>
    <w:rsid w:val="005C3266"/>
    <w:rsid w:val="005C3BA0"/>
    <w:rsid w:val="005C4CE2"/>
    <w:rsid w:val="005C7079"/>
    <w:rsid w:val="005D0D06"/>
    <w:rsid w:val="005D2458"/>
    <w:rsid w:val="005D7932"/>
    <w:rsid w:val="005D7EBC"/>
    <w:rsid w:val="005E7382"/>
    <w:rsid w:val="005E774C"/>
    <w:rsid w:val="005F0EA4"/>
    <w:rsid w:val="00604F18"/>
    <w:rsid w:val="00607B40"/>
    <w:rsid w:val="00610782"/>
    <w:rsid w:val="0061245C"/>
    <w:rsid w:val="00613218"/>
    <w:rsid w:val="00613E91"/>
    <w:rsid w:val="00613F3E"/>
    <w:rsid w:val="0061653F"/>
    <w:rsid w:val="006207FB"/>
    <w:rsid w:val="006229E4"/>
    <w:rsid w:val="00624534"/>
    <w:rsid w:val="0062458B"/>
    <w:rsid w:val="00624BBE"/>
    <w:rsid w:val="00625286"/>
    <w:rsid w:val="006277CA"/>
    <w:rsid w:val="00630111"/>
    <w:rsid w:val="00630D52"/>
    <w:rsid w:val="00634BA2"/>
    <w:rsid w:val="00636530"/>
    <w:rsid w:val="00637D89"/>
    <w:rsid w:val="00641A15"/>
    <w:rsid w:val="00642D72"/>
    <w:rsid w:val="0064370D"/>
    <w:rsid w:val="00654B13"/>
    <w:rsid w:val="006617A9"/>
    <w:rsid w:val="006638BC"/>
    <w:rsid w:val="00664C95"/>
    <w:rsid w:val="00667666"/>
    <w:rsid w:val="00670AEA"/>
    <w:rsid w:val="00671A01"/>
    <w:rsid w:val="00672010"/>
    <w:rsid w:val="00676E04"/>
    <w:rsid w:val="00681652"/>
    <w:rsid w:val="00681E05"/>
    <w:rsid w:val="00687B56"/>
    <w:rsid w:val="00687D10"/>
    <w:rsid w:val="00690E40"/>
    <w:rsid w:val="00691619"/>
    <w:rsid w:val="00695B7A"/>
    <w:rsid w:val="0069636B"/>
    <w:rsid w:val="006A0D31"/>
    <w:rsid w:val="006A3478"/>
    <w:rsid w:val="006A571E"/>
    <w:rsid w:val="006A5BA1"/>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2E1"/>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338B"/>
    <w:rsid w:val="007B440A"/>
    <w:rsid w:val="007B4863"/>
    <w:rsid w:val="007B6D0A"/>
    <w:rsid w:val="007C01F8"/>
    <w:rsid w:val="007C4247"/>
    <w:rsid w:val="007C73B7"/>
    <w:rsid w:val="007D174A"/>
    <w:rsid w:val="007D2F66"/>
    <w:rsid w:val="007D4068"/>
    <w:rsid w:val="007E1076"/>
    <w:rsid w:val="007E3F62"/>
    <w:rsid w:val="007E49A5"/>
    <w:rsid w:val="007E6D96"/>
    <w:rsid w:val="007E7524"/>
    <w:rsid w:val="007E7DF1"/>
    <w:rsid w:val="007F2657"/>
    <w:rsid w:val="007F5BB1"/>
    <w:rsid w:val="007F6BFA"/>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EF"/>
    <w:rsid w:val="00850447"/>
    <w:rsid w:val="008571C2"/>
    <w:rsid w:val="00860FF0"/>
    <w:rsid w:val="00861947"/>
    <w:rsid w:val="008662CA"/>
    <w:rsid w:val="008701F0"/>
    <w:rsid w:val="00881994"/>
    <w:rsid w:val="0088649C"/>
    <w:rsid w:val="00895190"/>
    <w:rsid w:val="008A0276"/>
    <w:rsid w:val="008A2C02"/>
    <w:rsid w:val="008A2DCF"/>
    <w:rsid w:val="008A3951"/>
    <w:rsid w:val="008A4C84"/>
    <w:rsid w:val="008A6F9D"/>
    <w:rsid w:val="008B0B19"/>
    <w:rsid w:val="008B148C"/>
    <w:rsid w:val="008B3D32"/>
    <w:rsid w:val="008B43BE"/>
    <w:rsid w:val="008B4BD5"/>
    <w:rsid w:val="008C2ACA"/>
    <w:rsid w:val="008C715F"/>
    <w:rsid w:val="008D75D2"/>
    <w:rsid w:val="008D7999"/>
    <w:rsid w:val="008E31C1"/>
    <w:rsid w:val="008E6AF7"/>
    <w:rsid w:val="008F4E36"/>
    <w:rsid w:val="008F70D9"/>
    <w:rsid w:val="00901B23"/>
    <w:rsid w:val="009040C9"/>
    <w:rsid w:val="0090426F"/>
    <w:rsid w:val="009042C0"/>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D6E"/>
    <w:rsid w:val="00944217"/>
    <w:rsid w:val="00951BB3"/>
    <w:rsid w:val="009556AF"/>
    <w:rsid w:val="00956638"/>
    <w:rsid w:val="00961C54"/>
    <w:rsid w:val="0096607E"/>
    <w:rsid w:val="00977F81"/>
    <w:rsid w:val="009822B3"/>
    <w:rsid w:val="0098379E"/>
    <w:rsid w:val="0098460A"/>
    <w:rsid w:val="009847BB"/>
    <w:rsid w:val="00990A46"/>
    <w:rsid w:val="00992F8A"/>
    <w:rsid w:val="00993412"/>
    <w:rsid w:val="009A12E5"/>
    <w:rsid w:val="009A3CF1"/>
    <w:rsid w:val="009B5EF7"/>
    <w:rsid w:val="009C06E7"/>
    <w:rsid w:val="009D1E7D"/>
    <w:rsid w:val="009D49DB"/>
    <w:rsid w:val="009D4F5C"/>
    <w:rsid w:val="009E50B0"/>
    <w:rsid w:val="009E643C"/>
    <w:rsid w:val="00A01EE5"/>
    <w:rsid w:val="00A13F1D"/>
    <w:rsid w:val="00A15A4D"/>
    <w:rsid w:val="00A16BC0"/>
    <w:rsid w:val="00A16E7F"/>
    <w:rsid w:val="00A2078F"/>
    <w:rsid w:val="00A2121F"/>
    <w:rsid w:val="00A23A47"/>
    <w:rsid w:val="00A24767"/>
    <w:rsid w:val="00A24BD2"/>
    <w:rsid w:val="00A26D92"/>
    <w:rsid w:val="00A274A3"/>
    <w:rsid w:val="00A31499"/>
    <w:rsid w:val="00A36C40"/>
    <w:rsid w:val="00A4044D"/>
    <w:rsid w:val="00A50C01"/>
    <w:rsid w:val="00A51A4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186E"/>
    <w:rsid w:val="00A93875"/>
    <w:rsid w:val="00AA2D87"/>
    <w:rsid w:val="00AA6C62"/>
    <w:rsid w:val="00AB16C3"/>
    <w:rsid w:val="00AB1AD9"/>
    <w:rsid w:val="00AB1B1B"/>
    <w:rsid w:val="00AB1F40"/>
    <w:rsid w:val="00AB3CA4"/>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AF4FC0"/>
    <w:rsid w:val="00AF5E83"/>
    <w:rsid w:val="00B034D6"/>
    <w:rsid w:val="00B07115"/>
    <w:rsid w:val="00B07EAB"/>
    <w:rsid w:val="00B11849"/>
    <w:rsid w:val="00B12197"/>
    <w:rsid w:val="00B12C09"/>
    <w:rsid w:val="00B2047F"/>
    <w:rsid w:val="00B211BF"/>
    <w:rsid w:val="00B21FA0"/>
    <w:rsid w:val="00B223CF"/>
    <w:rsid w:val="00B2643B"/>
    <w:rsid w:val="00B33778"/>
    <w:rsid w:val="00B345B8"/>
    <w:rsid w:val="00B35549"/>
    <w:rsid w:val="00B370EA"/>
    <w:rsid w:val="00B40571"/>
    <w:rsid w:val="00B41EEB"/>
    <w:rsid w:val="00B42650"/>
    <w:rsid w:val="00B5068E"/>
    <w:rsid w:val="00B523CA"/>
    <w:rsid w:val="00B554B2"/>
    <w:rsid w:val="00B60DCB"/>
    <w:rsid w:val="00B6110F"/>
    <w:rsid w:val="00B614A5"/>
    <w:rsid w:val="00B63714"/>
    <w:rsid w:val="00B650A7"/>
    <w:rsid w:val="00B65E59"/>
    <w:rsid w:val="00B7094E"/>
    <w:rsid w:val="00B77016"/>
    <w:rsid w:val="00B80555"/>
    <w:rsid w:val="00B82A77"/>
    <w:rsid w:val="00B8433A"/>
    <w:rsid w:val="00B91B8E"/>
    <w:rsid w:val="00B92F77"/>
    <w:rsid w:val="00B94CEA"/>
    <w:rsid w:val="00BA1AF6"/>
    <w:rsid w:val="00BA486F"/>
    <w:rsid w:val="00BB0329"/>
    <w:rsid w:val="00BC1BBD"/>
    <w:rsid w:val="00BC2158"/>
    <w:rsid w:val="00BC3767"/>
    <w:rsid w:val="00BC4731"/>
    <w:rsid w:val="00BD0832"/>
    <w:rsid w:val="00BD2BDB"/>
    <w:rsid w:val="00BD4748"/>
    <w:rsid w:val="00BD58F3"/>
    <w:rsid w:val="00BD5AA7"/>
    <w:rsid w:val="00BE00EE"/>
    <w:rsid w:val="00BE09BF"/>
    <w:rsid w:val="00BE2E50"/>
    <w:rsid w:val="00BF0151"/>
    <w:rsid w:val="00BF2F1B"/>
    <w:rsid w:val="00BF765A"/>
    <w:rsid w:val="00BF7FCB"/>
    <w:rsid w:val="00C01BD8"/>
    <w:rsid w:val="00C01ECB"/>
    <w:rsid w:val="00C02C57"/>
    <w:rsid w:val="00C04306"/>
    <w:rsid w:val="00C04EC7"/>
    <w:rsid w:val="00C064AA"/>
    <w:rsid w:val="00C14B11"/>
    <w:rsid w:val="00C16A6B"/>
    <w:rsid w:val="00C20194"/>
    <w:rsid w:val="00C21ECD"/>
    <w:rsid w:val="00C2614B"/>
    <w:rsid w:val="00C31A67"/>
    <w:rsid w:val="00C4730D"/>
    <w:rsid w:val="00C52B22"/>
    <w:rsid w:val="00C53112"/>
    <w:rsid w:val="00C53C92"/>
    <w:rsid w:val="00C56ABE"/>
    <w:rsid w:val="00C5721C"/>
    <w:rsid w:val="00C57943"/>
    <w:rsid w:val="00C63FEB"/>
    <w:rsid w:val="00C6448A"/>
    <w:rsid w:val="00C700F8"/>
    <w:rsid w:val="00C71E93"/>
    <w:rsid w:val="00C737C5"/>
    <w:rsid w:val="00C74D82"/>
    <w:rsid w:val="00C75A2E"/>
    <w:rsid w:val="00C810D3"/>
    <w:rsid w:val="00C81741"/>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1C81"/>
    <w:rsid w:val="00CF38EC"/>
    <w:rsid w:val="00CF4A20"/>
    <w:rsid w:val="00CF643F"/>
    <w:rsid w:val="00D065EA"/>
    <w:rsid w:val="00D11555"/>
    <w:rsid w:val="00D11A1E"/>
    <w:rsid w:val="00D12FA1"/>
    <w:rsid w:val="00D14E6C"/>
    <w:rsid w:val="00D153AA"/>
    <w:rsid w:val="00D16001"/>
    <w:rsid w:val="00D162FC"/>
    <w:rsid w:val="00D24367"/>
    <w:rsid w:val="00D25DB3"/>
    <w:rsid w:val="00D31D47"/>
    <w:rsid w:val="00D33A4C"/>
    <w:rsid w:val="00D427DE"/>
    <w:rsid w:val="00D42E3E"/>
    <w:rsid w:val="00D45A8A"/>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C4578"/>
    <w:rsid w:val="00DD2941"/>
    <w:rsid w:val="00DE11F6"/>
    <w:rsid w:val="00DE46A2"/>
    <w:rsid w:val="00DE7DD2"/>
    <w:rsid w:val="00DE7F22"/>
    <w:rsid w:val="00DF20FA"/>
    <w:rsid w:val="00E0029E"/>
    <w:rsid w:val="00E01A66"/>
    <w:rsid w:val="00E041A7"/>
    <w:rsid w:val="00E046DC"/>
    <w:rsid w:val="00E06689"/>
    <w:rsid w:val="00E06ACD"/>
    <w:rsid w:val="00E06BBC"/>
    <w:rsid w:val="00E10404"/>
    <w:rsid w:val="00E1084D"/>
    <w:rsid w:val="00E1310A"/>
    <w:rsid w:val="00E20B13"/>
    <w:rsid w:val="00E212C5"/>
    <w:rsid w:val="00E2305A"/>
    <w:rsid w:val="00E231F7"/>
    <w:rsid w:val="00E2367D"/>
    <w:rsid w:val="00E24FFC"/>
    <w:rsid w:val="00E256B0"/>
    <w:rsid w:val="00E25B76"/>
    <w:rsid w:val="00E27493"/>
    <w:rsid w:val="00E321D3"/>
    <w:rsid w:val="00E3266D"/>
    <w:rsid w:val="00E32FCC"/>
    <w:rsid w:val="00E37205"/>
    <w:rsid w:val="00E37ADA"/>
    <w:rsid w:val="00E45237"/>
    <w:rsid w:val="00E45D69"/>
    <w:rsid w:val="00E50066"/>
    <w:rsid w:val="00E57F5F"/>
    <w:rsid w:val="00E601E0"/>
    <w:rsid w:val="00E62D42"/>
    <w:rsid w:val="00E74354"/>
    <w:rsid w:val="00E757A7"/>
    <w:rsid w:val="00E778CC"/>
    <w:rsid w:val="00E77E12"/>
    <w:rsid w:val="00E81198"/>
    <w:rsid w:val="00E81219"/>
    <w:rsid w:val="00E82227"/>
    <w:rsid w:val="00E83E51"/>
    <w:rsid w:val="00E84ECF"/>
    <w:rsid w:val="00E87C31"/>
    <w:rsid w:val="00E94295"/>
    <w:rsid w:val="00EA1263"/>
    <w:rsid w:val="00EA1963"/>
    <w:rsid w:val="00EA2BC1"/>
    <w:rsid w:val="00EB07B8"/>
    <w:rsid w:val="00EB080C"/>
    <w:rsid w:val="00EB1518"/>
    <w:rsid w:val="00EB18D8"/>
    <w:rsid w:val="00EB71A8"/>
    <w:rsid w:val="00EC28C8"/>
    <w:rsid w:val="00EC43C9"/>
    <w:rsid w:val="00ED510D"/>
    <w:rsid w:val="00ED64A7"/>
    <w:rsid w:val="00ED6B0F"/>
    <w:rsid w:val="00EE5089"/>
    <w:rsid w:val="00EF0B89"/>
    <w:rsid w:val="00EF0D1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0E65"/>
    <w:rsid w:val="00F51D98"/>
    <w:rsid w:val="00F55A80"/>
    <w:rsid w:val="00F561E8"/>
    <w:rsid w:val="00F57D56"/>
    <w:rsid w:val="00F6075A"/>
    <w:rsid w:val="00F6171C"/>
    <w:rsid w:val="00F6173C"/>
    <w:rsid w:val="00F62B13"/>
    <w:rsid w:val="00F66D25"/>
    <w:rsid w:val="00F67C77"/>
    <w:rsid w:val="00F8108D"/>
    <w:rsid w:val="00F82531"/>
    <w:rsid w:val="00F876F0"/>
    <w:rsid w:val="00F91D25"/>
    <w:rsid w:val="00F94B5F"/>
    <w:rsid w:val="00F952F9"/>
    <w:rsid w:val="00FA0812"/>
    <w:rsid w:val="00FA7CE0"/>
    <w:rsid w:val="00FA7DCF"/>
    <w:rsid w:val="00FB1ECF"/>
    <w:rsid w:val="00FB5A07"/>
    <w:rsid w:val="00FB7F45"/>
    <w:rsid w:val="00FC483C"/>
    <w:rsid w:val="00FC7411"/>
    <w:rsid w:val="00FD0066"/>
    <w:rsid w:val="00FD0F68"/>
    <w:rsid w:val="00FD4440"/>
    <w:rsid w:val="00FD580B"/>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49C"/>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90025">
      <w:bodyDiv w:val="1"/>
      <w:marLeft w:val="0"/>
      <w:marRight w:val="0"/>
      <w:marTop w:val="0"/>
      <w:marBottom w:val="0"/>
      <w:divBdr>
        <w:top w:val="none" w:sz="0" w:space="0" w:color="auto"/>
        <w:left w:val="none" w:sz="0" w:space="0" w:color="auto"/>
        <w:bottom w:val="none" w:sz="0" w:space="0" w:color="auto"/>
        <w:right w:val="none" w:sz="0" w:space="0" w:color="auto"/>
      </w:divBdr>
    </w:div>
    <w:div w:id="126943737">
      <w:bodyDiv w:val="1"/>
      <w:marLeft w:val="0"/>
      <w:marRight w:val="0"/>
      <w:marTop w:val="0"/>
      <w:marBottom w:val="0"/>
      <w:divBdr>
        <w:top w:val="none" w:sz="0" w:space="0" w:color="auto"/>
        <w:left w:val="none" w:sz="0" w:space="0" w:color="auto"/>
        <w:bottom w:val="none" w:sz="0" w:space="0" w:color="auto"/>
        <w:right w:val="none" w:sz="0" w:space="0" w:color="auto"/>
      </w:divBdr>
    </w:div>
    <w:div w:id="134762320">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217017652">
      <w:bodyDiv w:val="1"/>
      <w:marLeft w:val="0"/>
      <w:marRight w:val="0"/>
      <w:marTop w:val="0"/>
      <w:marBottom w:val="0"/>
      <w:divBdr>
        <w:top w:val="none" w:sz="0" w:space="0" w:color="auto"/>
        <w:left w:val="none" w:sz="0" w:space="0" w:color="auto"/>
        <w:bottom w:val="none" w:sz="0" w:space="0" w:color="auto"/>
        <w:right w:val="none" w:sz="0" w:space="0" w:color="auto"/>
      </w:divBdr>
    </w:div>
    <w:div w:id="290331009">
      <w:bodyDiv w:val="1"/>
      <w:marLeft w:val="0"/>
      <w:marRight w:val="0"/>
      <w:marTop w:val="0"/>
      <w:marBottom w:val="0"/>
      <w:divBdr>
        <w:top w:val="none" w:sz="0" w:space="0" w:color="auto"/>
        <w:left w:val="none" w:sz="0" w:space="0" w:color="auto"/>
        <w:bottom w:val="none" w:sz="0" w:space="0" w:color="auto"/>
        <w:right w:val="none" w:sz="0" w:space="0" w:color="auto"/>
      </w:divBdr>
    </w:div>
    <w:div w:id="301233733">
      <w:bodyDiv w:val="1"/>
      <w:marLeft w:val="0"/>
      <w:marRight w:val="0"/>
      <w:marTop w:val="0"/>
      <w:marBottom w:val="0"/>
      <w:divBdr>
        <w:top w:val="none" w:sz="0" w:space="0" w:color="auto"/>
        <w:left w:val="none" w:sz="0" w:space="0" w:color="auto"/>
        <w:bottom w:val="none" w:sz="0" w:space="0" w:color="auto"/>
        <w:right w:val="none" w:sz="0" w:space="0" w:color="auto"/>
      </w:divBdr>
    </w:div>
    <w:div w:id="302082613">
      <w:bodyDiv w:val="1"/>
      <w:marLeft w:val="0"/>
      <w:marRight w:val="0"/>
      <w:marTop w:val="0"/>
      <w:marBottom w:val="0"/>
      <w:divBdr>
        <w:top w:val="none" w:sz="0" w:space="0" w:color="auto"/>
        <w:left w:val="none" w:sz="0" w:space="0" w:color="auto"/>
        <w:bottom w:val="none" w:sz="0" w:space="0" w:color="auto"/>
        <w:right w:val="none" w:sz="0" w:space="0" w:color="auto"/>
      </w:divBdr>
    </w:div>
    <w:div w:id="327291185">
      <w:bodyDiv w:val="1"/>
      <w:marLeft w:val="0"/>
      <w:marRight w:val="0"/>
      <w:marTop w:val="0"/>
      <w:marBottom w:val="0"/>
      <w:divBdr>
        <w:top w:val="none" w:sz="0" w:space="0" w:color="auto"/>
        <w:left w:val="none" w:sz="0" w:space="0" w:color="auto"/>
        <w:bottom w:val="none" w:sz="0" w:space="0" w:color="auto"/>
        <w:right w:val="none" w:sz="0" w:space="0" w:color="auto"/>
      </w:divBdr>
    </w:div>
    <w:div w:id="351345895">
      <w:bodyDiv w:val="1"/>
      <w:marLeft w:val="0"/>
      <w:marRight w:val="0"/>
      <w:marTop w:val="0"/>
      <w:marBottom w:val="0"/>
      <w:divBdr>
        <w:top w:val="none" w:sz="0" w:space="0" w:color="auto"/>
        <w:left w:val="none" w:sz="0" w:space="0" w:color="auto"/>
        <w:bottom w:val="none" w:sz="0" w:space="0" w:color="auto"/>
        <w:right w:val="none" w:sz="0" w:space="0" w:color="auto"/>
      </w:divBdr>
    </w:div>
    <w:div w:id="475419224">
      <w:bodyDiv w:val="1"/>
      <w:marLeft w:val="0"/>
      <w:marRight w:val="0"/>
      <w:marTop w:val="0"/>
      <w:marBottom w:val="0"/>
      <w:divBdr>
        <w:top w:val="none" w:sz="0" w:space="0" w:color="auto"/>
        <w:left w:val="none" w:sz="0" w:space="0" w:color="auto"/>
        <w:bottom w:val="none" w:sz="0" w:space="0" w:color="auto"/>
        <w:right w:val="none" w:sz="0" w:space="0" w:color="auto"/>
      </w:divBdr>
    </w:div>
    <w:div w:id="507866127">
      <w:bodyDiv w:val="1"/>
      <w:marLeft w:val="0"/>
      <w:marRight w:val="0"/>
      <w:marTop w:val="0"/>
      <w:marBottom w:val="0"/>
      <w:divBdr>
        <w:top w:val="none" w:sz="0" w:space="0" w:color="auto"/>
        <w:left w:val="none" w:sz="0" w:space="0" w:color="auto"/>
        <w:bottom w:val="none" w:sz="0" w:space="0" w:color="auto"/>
        <w:right w:val="none" w:sz="0" w:space="0" w:color="auto"/>
      </w:divBdr>
    </w:div>
    <w:div w:id="562371766">
      <w:bodyDiv w:val="1"/>
      <w:marLeft w:val="0"/>
      <w:marRight w:val="0"/>
      <w:marTop w:val="0"/>
      <w:marBottom w:val="0"/>
      <w:divBdr>
        <w:top w:val="none" w:sz="0" w:space="0" w:color="auto"/>
        <w:left w:val="none" w:sz="0" w:space="0" w:color="auto"/>
        <w:bottom w:val="none" w:sz="0" w:space="0" w:color="auto"/>
        <w:right w:val="none" w:sz="0" w:space="0" w:color="auto"/>
      </w:divBdr>
    </w:div>
    <w:div w:id="565803978">
      <w:bodyDiv w:val="1"/>
      <w:marLeft w:val="0"/>
      <w:marRight w:val="0"/>
      <w:marTop w:val="0"/>
      <w:marBottom w:val="0"/>
      <w:divBdr>
        <w:top w:val="none" w:sz="0" w:space="0" w:color="auto"/>
        <w:left w:val="none" w:sz="0" w:space="0" w:color="auto"/>
        <w:bottom w:val="none" w:sz="0" w:space="0" w:color="auto"/>
        <w:right w:val="none" w:sz="0" w:space="0" w:color="auto"/>
      </w:divBdr>
    </w:div>
    <w:div w:id="568197482">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656763501">
      <w:bodyDiv w:val="1"/>
      <w:marLeft w:val="0"/>
      <w:marRight w:val="0"/>
      <w:marTop w:val="0"/>
      <w:marBottom w:val="0"/>
      <w:divBdr>
        <w:top w:val="none" w:sz="0" w:space="0" w:color="auto"/>
        <w:left w:val="none" w:sz="0" w:space="0" w:color="auto"/>
        <w:bottom w:val="none" w:sz="0" w:space="0" w:color="auto"/>
        <w:right w:val="none" w:sz="0" w:space="0" w:color="auto"/>
      </w:divBdr>
    </w:div>
    <w:div w:id="732197538">
      <w:bodyDiv w:val="1"/>
      <w:marLeft w:val="0"/>
      <w:marRight w:val="0"/>
      <w:marTop w:val="0"/>
      <w:marBottom w:val="0"/>
      <w:divBdr>
        <w:top w:val="none" w:sz="0" w:space="0" w:color="auto"/>
        <w:left w:val="none" w:sz="0" w:space="0" w:color="auto"/>
        <w:bottom w:val="none" w:sz="0" w:space="0" w:color="auto"/>
        <w:right w:val="none" w:sz="0" w:space="0" w:color="auto"/>
      </w:divBdr>
    </w:div>
    <w:div w:id="839663556">
      <w:bodyDiv w:val="1"/>
      <w:marLeft w:val="0"/>
      <w:marRight w:val="0"/>
      <w:marTop w:val="0"/>
      <w:marBottom w:val="0"/>
      <w:divBdr>
        <w:top w:val="none" w:sz="0" w:space="0" w:color="auto"/>
        <w:left w:val="none" w:sz="0" w:space="0" w:color="auto"/>
        <w:bottom w:val="none" w:sz="0" w:space="0" w:color="auto"/>
        <w:right w:val="none" w:sz="0" w:space="0" w:color="auto"/>
      </w:divBdr>
    </w:div>
    <w:div w:id="853374362">
      <w:bodyDiv w:val="1"/>
      <w:marLeft w:val="0"/>
      <w:marRight w:val="0"/>
      <w:marTop w:val="0"/>
      <w:marBottom w:val="0"/>
      <w:divBdr>
        <w:top w:val="none" w:sz="0" w:space="0" w:color="auto"/>
        <w:left w:val="none" w:sz="0" w:space="0" w:color="auto"/>
        <w:bottom w:val="none" w:sz="0" w:space="0" w:color="auto"/>
        <w:right w:val="none" w:sz="0" w:space="0" w:color="auto"/>
      </w:divBdr>
    </w:div>
    <w:div w:id="853499101">
      <w:bodyDiv w:val="1"/>
      <w:marLeft w:val="0"/>
      <w:marRight w:val="0"/>
      <w:marTop w:val="0"/>
      <w:marBottom w:val="0"/>
      <w:divBdr>
        <w:top w:val="none" w:sz="0" w:space="0" w:color="auto"/>
        <w:left w:val="none" w:sz="0" w:space="0" w:color="auto"/>
        <w:bottom w:val="none" w:sz="0" w:space="0" w:color="auto"/>
        <w:right w:val="none" w:sz="0" w:space="0" w:color="auto"/>
      </w:divBdr>
    </w:div>
    <w:div w:id="870656285">
      <w:bodyDiv w:val="1"/>
      <w:marLeft w:val="0"/>
      <w:marRight w:val="0"/>
      <w:marTop w:val="0"/>
      <w:marBottom w:val="0"/>
      <w:divBdr>
        <w:top w:val="none" w:sz="0" w:space="0" w:color="auto"/>
        <w:left w:val="none" w:sz="0" w:space="0" w:color="auto"/>
        <w:bottom w:val="none" w:sz="0" w:space="0" w:color="auto"/>
        <w:right w:val="none" w:sz="0" w:space="0" w:color="auto"/>
      </w:divBdr>
    </w:div>
    <w:div w:id="945426396">
      <w:bodyDiv w:val="1"/>
      <w:marLeft w:val="0"/>
      <w:marRight w:val="0"/>
      <w:marTop w:val="0"/>
      <w:marBottom w:val="0"/>
      <w:divBdr>
        <w:top w:val="none" w:sz="0" w:space="0" w:color="auto"/>
        <w:left w:val="none" w:sz="0" w:space="0" w:color="auto"/>
        <w:bottom w:val="none" w:sz="0" w:space="0" w:color="auto"/>
        <w:right w:val="none" w:sz="0" w:space="0" w:color="auto"/>
      </w:divBdr>
    </w:div>
    <w:div w:id="1015425515">
      <w:bodyDiv w:val="1"/>
      <w:marLeft w:val="0"/>
      <w:marRight w:val="0"/>
      <w:marTop w:val="0"/>
      <w:marBottom w:val="0"/>
      <w:divBdr>
        <w:top w:val="none" w:sz="0" w:space="0" w:color="auto"/>
        <w:left w:val="none" w:sz="0" w:space="0" w:color="auto"/>
        <w:bottom w:val="none" w:sz="0" w:space="0" w:color="auto"/>
        <w:right w:val="none" w:sz="0" w:space="0" w:color="auto"/>
      </w:divBdr>
    </w:div>
    <w:div w:id="1059208636">
      <w:bodyDiv w:val="1"/>
      <w:marLeft w:val="0"/>
      <w:marRight w:val="0"/>
      <w:marTop w:val="0"/>
      <w:marBottom w:val="0"/>
      <w:divBdr>
        <w:top w:val="none" w:sz="0" w:space="0" w:color="auto"/>
        <w:left w:val="none" w:sz="0" w:space="0" w:color="auto"/>
        <w:bottom w:val="none" w:sz="0" w:space="0" w:color="auto"/>
        <w:right w:val="none" w:sz="0" w:space="0" w:color="auto"/>
      </w:divBdr>
    </w:div>
    <w:div w:id="1088696640">
      <w:bodyDiv w:val="1"/>
      <w:marLeft w:val="0"/>
      <w:marRight w:val="0"/>
      <w:marTop w:val="0"/>
      <w:marBottom w:val="0"/>
      <w:divBdr>
        <w:top w:val="none" w:sz="0" w:space="0" w:color="auto"/>
        <w:left w:val="none" w:sz="0" w:space="0" w:color="auto"/>
        <w:bottom w:val="none" w:sz="0" w:space="0" w:color="auto"/>
        <w:right w:val="none" w:sz="0" w:space="0" w:color="auto"/>
      </w:divBdr>
    </w:div>
    <w:div w:id="1151751924">
      <w:bodyDiv w:val="1"/>
      <w:marLeft w:val="0"/>
      <w:marRight w:val="0"/>
      <w:marTop w:val="0"/>
      <w:marBottom w:val="0"/>
      <w:divBdr>
        <w:top w:val="none" w:sz="0" w:space="0" w:color="auto"/>
        <w:left w:val="none" w:sz="0" w:space="0" w:color="auto"/>
        <w:bottom w:val="none" w:sz="0" w:space="0" w:color="auto"/>
        <w:right w:val="none" w:sz="0" w:space="0" w:color="auto"/>
      </w:divBdr>
    </w:div>
    <w:div w:id="1170292364">
      <w:bodyDiv w:val="1"/>
      <w:marLeft w:val="0"/>
      <w:marRight w:val="0"/>
      <w:marTop w:val="0"/>
      <w:marBottom w:val="0"/>
      <w:divBdr>
        <w:top w:val="none" w:sz="0" w:space="0" w:color="auto"/>
        <w:left w:val="none" w:sz="0" w:space="0" w:color="auto"/>
        <w:bottom w:val="none" w:sz="0" w:space="0" w:color="auto"/>
        <w:right w:val="none" w:sz="0" w:space="0" w:color="auto"/>
      </w:divBdr>
    </w:div>
    <w:div w:id="1195189857">
      <w:bodyDiv w:val="1"/>
      <w:marLeft w:val="0"/>
      <w:marRight w:val="0"/>
      <w:marTop w:val="0"/>
      <w:marBottom w:val="0"/>
      <w:divBdr>
        <w:top w:val="none" w:sz="0" w:space="0" w:color="auto"/>
        <w:left w:val="none" w:sz="0" w:space="0" w:color="auto"/>
        <w:bottom w:val="none" w:sz="0" w:space="0" w:color="auto"/>
        <w:right w:val="none" w:sz="0" w:space="0" w:color="auto"/>
      </w:divBdr>
    </w:div>
    <w:div w:id="1246959106">
      <w:bodyDiv w:val="1"/>
      <w:marLeft w:val="0"/>
      <w:marRight w:val="0"/>
      <w:marTop w:val="0"/>
      <w:marBottom w:val="0"/>
      <w:divBdr>
        <w:top w:val="none" w:sz="0" w:space="0" w:color="auto"/>
        <w:left w:val="none" w:sz="0" w:space="0" w:color="auto"/>
        <w:bottom w:val="none" w:sz="0" w:space="0" w:color="auto"/>
        <w:right w:val="none" w:sz="0" w:space="0" w:color="auto"/>
      </w:divBdr>
    </w:div>
    <w:div w:id="1314681557">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355154844">
      <w:bodyDiv w:val="1"/>
      <w:marLeft w:val="0"/>
      <w:marRight w:val="0"/>
      <w:marTop w:val="0"/>
      <w:marBottom w:val="0"/>
      <w:divBdr>
        <w:top w:val="none" w:sz="0" w:space="0" w:color="auto"/>
        <w:left w:val="none" w:sz="0" w:space="0" w:color="auto"/>
        <w:bottom w:val="none" w:sz="0" w:space="0" w:color="auto"/>
        <w:right w:val="none" w:sz="0" w:space="0" w:color="auto"/>
      </w:divBdr>
    </w:div>
    <w:div w:id="1410884136">
      <w:bodyDiv w:val="1"/>
      <w:marLeft w:val="0"/>
      <w:marRight w:val="0"/>
      <w:marTop w:val="0"/>
      <w:marBottom w:val="0"/>
      <w:divBdr>
        <w:top w:val="none" w:sz="0" w:space="0" w:color="auto"/>
        <w:left w:val="none" w:sz="0" w:space="0" w:color="auto"/>
        <w:bottom w:val="none" w:sz="0" w:space="0" w:color="auto"/>
        <w:right w:val="none" w:sz="0" w:space="0" w:color="auto"/>
      </w:divBdr>
    </w:div>
    <w:div w:id="1475413820">
      <w:bodyDiv w:val="1"/>
      <w:marLeft w:val="0"/>
      <w:marRight w:val="0"/>
      <w:marTop w:val="0"/>
      <w:marBottom w:val="0"/>
      <w:divBdr>
        <w:top w:val="none" w:sz="0" w:space="0" w:color="auto"/>
        <w:left w:val="none" w:sz="0" w:space="0" w:color="auto"/>
        <w:bottom w:val="none" w:sz="0" w:space="0" w:color="auto"/>
        <w:right w:val="none" w:sz="0" w:space="0" w:color="auto"/>
      </w:divBdr>
    </w:div>
    <w:div w:id="1498033411">
      <w:bodyDiv w:val="1"/>
      <w:marLeft w:val="0"/>
      <w:marRight w:val="0"/>
      <w:marTop w:val="0"/>
      <w:marBottom w:val="0"/>
      <w:divBdr>
        <w:top w:val="none" w:sz="0" w:space="0" w:color="auto"/>
        <w:left w:val="none" w:sz="0" w:space="0" w:color="auto"/>
        <w:bottom w:val="none" w:sz="0" w:space="0" w:color="auto"/>
        <w:right w:val="none" w:sz="0" w:space="0" w:color="auto"/>
      </w:divBdr>
    </w:div>
    <w:div w:id="1519155087">
      <w:bodyDiv w:val="1"/>
      <w:marLeft w:val="0"/>
      <w:marRight w:val="0"/>
      <w:marTop w:val="0"/>
      <w:marBottom w:val="0"/>
      <w:divBdr>
        <w:top w:val="none" w:sz="0" w:space="0" w:color="auto"/>
        <w:left w:val="none" w:sz="0" w:space="0" w:color="auto"/>
        <w:bottom w:val="none" w:sz="0" w:space="0" w:color="auto"/>
        <w:right w:val="none" w:sz="0" w:space="0" w:color="auto"/>
      </w:divBdr>
    </w:div>
    <w:div w:id="1579099549">
      <w:bodyDiv w:val="1"/>
      <w:marLeft w:val="0"/>
      <w:marRight w:val="0"/>
      <w:marTop w:val="0"/>
      <w:marBottom w:val="0"/>
      <w:divBdr>
        <w:top w:val="none" w:sz="0" w:space="0" w:color="auto"/>
        <w:left w:val="none" w:sz="0" w:space="0" w:color="auto"/>
        <w:bottom w:val="none" w:sz="0" w:space="0" w:color="auto"/>
        <w:right w:val="none" w:sz="0" w:space="0" w:color="auto"/>
      </w:divBdr>
    </w:div>
    <w:div w:id="1594583108">
      <w:bodyDiv w:val="1"/>
      <w:marLeft w:val="0"/>
      <w:marRight w:val="0"/>
      <w:marTop w:val="0"/>
      <w:marBottom w:val="0"/>
      <w:divBdr>
        <w:top w:val="none" w:sz="0" w:space="0" w:color="auto"/>
        <w:left w:val="none" w:sz="0" w:space="0" w:color="auto"/>
        <w:bottom w:val="none" w:sz="0" w:space="0" w:color="auto"/>
        <w:right w:val="none" w:sz="0" w:space="0" w:color="auto"/>
      </w:divBdr>
    </w:div>
    <w:div w:id="1603338989">
      <w:bodyDiv w:val="1"/>
      <w:marLeft w:val="0"/>
      <w:marRight w:val="0"/>
      <w:marTop w:val="0"/>
      <w:marBottom w:val="0"/>
      <w:divBdr>
        <w:top w:val="none" w:sz="0" w:space="0" w:color="auto"/>
        <w:left w:val="none" w:sz="0" w:space="0" w:color="auto"/>
        <w:bottom w:val="none" w:sz="0" w:space="0" w:color="auto"/>
        <w:right w:val="none" w:sz="0" w:space="0" w:color="auto"/>
      </w:divBdr>
    </w:div>
    <w:div w:id="1610820265">
      <w:bodyDiv w:val="1"/>
      <w:marLeft w:val="0"/>
      <w:marRight w:val="0"/>
      <w:marTop w:val="0"/>
      <w:marBottom w:val="0"/>
      <w:divBdr>
        <w:top w:val="none" w:sz="0" w:space="0" w:color="auto"/>
        <w:left w:val="none" w:sz="0" w:space="0" w:color="auto"/>
        <w:bottom w:val="none" w:sz="0" w:space="0" w:color="auto"/>
        <w:right w:val="none" w:sz="0" w:space="0" w:color="auto"/>
      </w:divBdr>
    </w:div>
    <w:div w:id="1766027083">
      <w:bodyDiv w:val="1"/>
      <w:marLeft w:val="0"/>
      <w:marRight w:val="0"/>
      <w:marTop w:val="0"/>
      <w:marBottom w:val="0"/>
      <w:divBdr>
        <w:top w:val="none" w:sz="0" w:space="0" w:color="auto"/>
        <w:left w:val="none" w:sz="0" w:space="0" w:color="auto"/>
        <w:bottom w:val="none" w:sz="0" w:space="0" w:color="auto"/>
        <w:right w:val="none" w:sz="0" w:space="0" w:color="auto"/>
      </w:divBdr>
    </w:div>
    <w:div w:id="1837650294">
      <w:bodyDiv w:val="1"/>
      <w:marLeft w:val="0"/>
      <w:marRight w:val="0"/>
      <w:marTop w:val="0"/>
      <w:marBottom w:val="0"/>
      <w:divBdr>
        <w:top w:val="none" w:sz="0" w:space="0" w:color="auto"/>
        <w:left w:val="none" w:sz="0" w:space="0" w:color="auto"/>
        <w:bottom w:val="none" w:sz="0" w:space="0" w:color="auto"/>
        <w:right w:val="none" w:sz="0" w:space="0" w:color="auto"/>
      </w:divBdr>
    </w:div>
    <w:div w:id="1909850308">
      <w:bodyDiv w:val="1"/>
      <w:marLeft w:val="0"/>
      <w:marRight w:val="0"/>
      <w:marTop w:val="0"/>
      <w:marBottom w:val="0"/>
      <w:divBdr>
        <w:top w:val="none" w:sz="0" w:space="0" w:color="auto"/>
        <w:left w:val="none" w:sz="0" w:space="0" w:color="auto"/>
        <w:bottom w:val="none" w:sz="0" w:space="0" w:color="auto"/>
        <w:right w:val="none" w:sz="0" w:space="0" w:color="auto"/>
      </w:divBdr>
    </w:div>
    <w:div w:id="1909917202">
      <w:bodyDiv w:val="1"/>
      <w:marLeft w:val="0"/>
      <w:marRight w:val="0"/>
      <w:marTop w:val="0"/>
      <w:marBottom w:val="0"/>
      <w:divBdr>
        <w:top w:val="none" w:sz="0" w:space="0" w:color="auto"/>
        <w:left w:val="none" w:sz="0" w:space="0" w:color="auto"/>
        <w:bottom w:val="none" w:sz="0" w:space="0" w:color="auto"/>
        <w:right w:val="none" w:sz="0" w:space="0" w:color="auto"/>
      </w:divBdr>
    </w:div>
    <w:div w:id="1914704505">
      <w:bodyDiv w:val="1"/>
      <w:marLeft w:val="0"/>
      <w:marRight w:val="0"/>
      <w:marTop w:val="0"/>
      <w:marBottom w:val="0"/>
      <w:divBdr>
        <w:top w:val="none" w:sz="0" w:space="0" w:color="auto"/>
        <w:left w:val="none" w:sz="0" w:space="0" w:color="auto"/>
        <w:bottom w:val="none" w:sz="0" w:space="0" w:color="auto"/>
        <w:right w:val="none" w:sz="0" w:space="0" w:color="auto"/>
      </w:divBdr>
    </w:div>
    <w:div w:id="1931621837">
      <w:bodyDiv w:val="1"/>
      <w:marLeft w:val="0"/>
      <w:marRight w:val="0"/>
      <w:marTop w:val="0"/>
      <w:marBottom w:val="0"/>
      <w:divBdr>
        <w:top w:val="none" w:sz="0" w:space="0" w:color="auto"/>
        <w:left w:val="none" w:sz="0" w:space="0" w:color="auto"/>
        <w:bottom w:val="none" w:sz="0" w:space="0" w:color="auto"/>
        <w:right w:val="none" w:sz="0" w:space="0" w:color="auto"/>
      </w:divBdr>
    </w:div>
    <w:div w:id="1931699539">
      <w:bodyDiv w:val="1"/>
      <w:marLeft w:val="0"/>
      <w:marRight w:val="0"/>
      <w:marTop w:val="0"/>
      <w:marBottom w:val="0"/>
      <w:divBdr>
        <w:top w:val="none" w:sz="0" w:space="0" w:color="auto"/>
        <w:left w:val="none" w:sz="0" w:space="0" w:color="auto"/>
        <w:bottom w:val="none" w:sz="0" w:space="0" w:color="auto"/>
        <w:right w:val="none" w:sz="0" w:space="0" w:color="auto"/>
      </w:divBdr>
    </w:div>
    <w:div w:id="1937203813">
      <w:bodyDiv w:val="1"/>
      <w:marLeft w:val="0"/>
      <w:marRight w:val="0"/>
      <w:marTop w:val="0"/>
      <w:marBottom w:val="0"/>
      <w:divBdr>
        <w:top w:val="none" w:sz="0" w:space="0" w:color="auto"/>
        <w:left w:val="none" w:sz="0" w:space="0" w:color="auto"/>
        <w:bottom w:val="none" w:sz="0" w:space="0" w:color="auto"/>
        <w:right w:val="none" w:sz="0" w:space="0" w:color="auto"/>
      </w:divBdr>
    </w:div>
    <w:div w:id="2006089350">
      <w:bodyDiv w:val="1"/>
      <w:marLeft w:val="0"/>
      <w:marRight w:val="0"/>
      <w:marTop w:val="0"/>
      <w:marBottom w:val="0"/>
      <w:divBdr>
        <w:top w:val="none" w:sz="0" w:space="0" w:color="auto"/>
        <w:left w:val="none" w:sz="0" w:space="0" w:color="auto"/>
        <w:bottom w:val="none" w:sz="0" w:space="0" w:color="auto"/>
        <w:right w:val="none" w:sz="0" w:space="0" w:color="auto"/>
      </w:divBdr>
    </w:div>
    <w:div w:id="20470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6488</Words>
  <Characters>33479</Characters>
  <Application>Microsoft Office Word</Application>
  <DocSecurity>0</DocSecurity>
  <Lines>1521</Lines>
  <Paragraphs>1080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130</cp:revision>
  <dcterms:created xsi:type="dcterms:W3CDTF">2024-04-22T07:11:00Z</dcterms:created>
  <dcterms:modified xsi:type="dcterms:W3CDTF">2025-02-19T23:59:00Z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